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5E37" w:rsidRPr="00FE5E37" w:rsidRDefault="00FE5E37" w:rsidP="000F1C6F">
      <w:pPr>
        <w:autoSpaceDE w:val="0"/>
        <w:autoSpaceDN w:val="0"/>
        <w:adjustRightInd w:val="0"/>
        <w:spacing w:after="0" w:line="240" w:lineRule="auto"/>
        <w:ind w:firstLine="567"/>
        <w:jc w:val="center"/>
        <w:rPr>
          <w:rFonts w:ascii="Times New Roman" w:hAnsi="Times New Roman" w:cs="Times New Roman"/>
          <w:b/>
          <w:bCs/>
          <w:sz w:val="28"/>
          <w:szCs w:val="28"/>
        </w:rPr>
      </w:pPr>
      <w:r w:rsidRPr="00FE5E37">
        <w:rPr>
          <w:rFonts w:ascii="Times New Roman" w:hAnsi="Times New Roman" w:cs="Times New Roman"/>
          <w:b/>
          <w:bCs/>
          <w:sz w:val="28"/>
          <w:szCs w:val="28"/>
        </w:rPr>
        <w:t>Схеми з’єднань зовнішніх проводок</w:t>
      </w:r>
    </w:p>
    <w:p w:rsidR="001A7FE8" w:rsidRPr="00FE5E37" w:rsidRDefault="00FE5E37" w:rsidP="00FE5E37">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b/>
          <w:bCs/>
          <w:sz w:val="28"/>
          <w:szCs w:val="28"/>
        </w:rPr>
        <w:t xml:space="preserve">Схема з'єднань зовнішніх проводок </w:t>
      </w:r>
      <w:r w:rsidRPr="00FE5E37">
        <w:rPr>
          <w:rFonts w:ascii="Times New Roman" w:hAnsi="Times New Roman" w:cs="Times New Roman"/>
          <w:sz w:val="28"/>
          <w:szCs w:val="28"/>
        </w:rPr>
        <w:t>- це комбінована схема, на якій показують</w:t>
      </w:r>
      <w:r>
        <w:rPr>
          <w:rFonts w:ascii="Times New Roman" w:hAnsi="Times New Roman" w:cs="Times New Roman"/>
          <w:sz w:val="28"/>
          <w:szCs w:val="28"/>
        </w:rPr>
        <w:t xml:space="preserve"> </w:t>
      </w:r>
      <w:r w:rsidRPr="00FE5E37">
        <w:rPr>
          <w:rFonts w:ascii="Times New Roman" w:hAnsi="Times New Roman" w:cs="Times New Roman"/>
          <w:sz w:val="28"/>
          <w:szCs w:val="28"/>
        </w:rPr>
        <w:t>електричні і трубні зв'язки між приладами і засобами автоматизації, встановленими</w:t>
      </w:r>
      <w:r>
        <w:rPr>
          <w:rFonts w:ascii="Times New Roman" w:hAnsi="Times New Roman" w:cs="Times New Roman"/>
          <w:sz w:val="28"/>
          <w:szCs w:val="28"/>
        </w:rPr>
        <w:t xml:space="preserve"> </w:t>
      </w:r>
      <w:r w:rsidRPr="00FE5E37">
        <w:rPr>
          <w:rFonts w:ascii="Times New Roman" w:hAnsi="Times New Roman" w:cs="Times New Roman"/>
          <w:sz w:val="28"/>
          <w:szCs w:val="28"/>
        </w:rPr>
        <w:t>на технологічному обладнанні, поза щитами і на щитах, а також підключення</w:t>
      </w:r>
      <w:r>
        <w:rPr>
          <w:rFonts w:ascii="Times New Roman" w:hAnsi="Times New Roman" w:cs="Times New Roman"/>
          <w:sz w:val="28"/>
          <w:szCs w:val="28"/>
        </w:rPr>
        <w:t xml:space="preserve"> </w:t>
      </w:r>
      <w:r w:rsidRPr="00FE5E37">
        <w:rPr>
          <w:rFonts w:ascii="Times New Roman" w:hAnsi="Times New Roman" w:cs="Times New Roman"/>
          <w:sz w:val="28"/>
          <w:szCs w:val="28"/>
        </w:rPr>
        <w:t>проводок до приладів та щитів. Схемі дають назву: «Схема з'єднань зовнішніх</w:t>
      </w:r>
      <w:r>
        <w:rPr>
          <w:rFonts w:ascii="Times New Roman" w:hAnsi="Times New Roman" w:cs="Times New Roman"/>
          <w:sz w:val="28"/>
          <w:szCs w:val="28"/>
        </w:rPr>
        <w:t xml:space="preserve"> </w:t>
      </w:r>
      <w:r w:rsidRPr="00FE5E37">
        <w:rPr>
          <w:rFonts w:ascii="Times New Roman" w:hAnsi="Times New Roman" w:cs="Times New Roman"/>
          <w:sz w:val="28"/>
          <w:szCs w:val="28"/>
        </w:rPr>
        <w:t>проводок».</w:t>
      </w:r>
    </w:p>
    <w:p w:rsidR="00FE5E37" w:rsidRPr="00FE5E37" w:rsidRDefault="00FE5E37" w:rsidP="00FE5E37">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b/>
          <w:bCs/>
          <w:sz w:val="28"/>
          <w:szCs w:val="28"/>
        </w:rPr>
        <w:t>Зміст схем</w:t>
      </w:r>
      <w:r w:rsidRPr="00FE5E37">
        <w:rPr>
          <w:rFonts w:ascii="Times New Roman" w:hAnsi="Times New Roman" w:cs="Times New Roman"/>
          <w:sz w:val="28"/>
          <w:szCs w:val="28"/>
        </w:rPr>
        <w:t>. Схеми у загальному випадку повинні містити: первинні прилади;</w:t>
      </w:r>
      <w:r w:rsidR="00142195">
        <w:rPr>
          <w:rFonts w:ascii="Times New Roman" w:hAnsi="Times New Roman" w:cs="Times New Roman"/>
          <w:sz w:val="28"/>
          <w:szCs w:val="28"/>
        </w:rPr>
        <w:t xml:space="preserve"> </w:t>
      </w:r>
      <w:r w:rsidRPr="00FE5E37">
        <w:rPr>
          <w:rFonts w:ascii="Times New Roman" w:hAnsi="Times New Roman" w:cs="Times New Roman"/>
          <w:sz w:val="28"/>
          <w:szCs w:val="28"/>
        </w:rPr>
        <w:t xml:space="preserve">щити; пульти; </w:t>
      </w:r>
      <w:proofErr w:type="spellStart"/>
      <w:r w:rsidRPr="00FE5E37">
        <w:rPr>
          <w:rFonts w:ascii="Times New Roman" w:hAnsi="Times New Roman" w:cs="Times New Roman"/>
          <w:sz w:val="28"/>
          <w:szCs w:val="28"/>
        </w:rPr>
        <w:t>стативи</w:t>
      </w:r>
      <w:proofErr w:type="spellEnd"/>
      <w:r w:rsidRPr="00FE5E37">
        <w:rPr>
          <w:rFonts w:ascii="Times New Roman" w:hAnsi="Times New Roman" w:cs="Times New Roman"/>
          <w:sz w:val="28"/>
          <w:szCs w:val="28"/>
        </w:rPr>
        <w:t xml:space="preserve">; </w:t>
      </w:r>
      <w:proofErr w:type="spellStart"/>
      <w:r w:rsidRPr="00FE5E37">
        <w:rPr>
          <w:rFonts w:ascii="Times New Roman" w:hAnsi="Times New Roman" w:cs="Times New Roman"/>
          <w:sz w:val="28"/>
          <w:szCs w:val="28"/>
        </w:rPr>
        <w:t>позащитові</w:t>
      </w:r>
      <w:proofErr w:type="spellEnd"/>
      <w:r w:rsidRPr="00FE5E37">
        <w:rPr>
          <w:rFonts w:ascii="Times New Roman" w:hAnsi="Times New Roman" w:cs="Times New Roman"/>
          <w:sz w:val="28"/>
          <w:szCs w:val="28"/>
        </w:rPr>
        <w:t xml:space="preserve"> прилади; групові встановлення приладів;</w:t>
      </w:r>
      <w:r w:rsidR="00142195">
        <w:rPr>
          <w:rFonts w:ascii="Times New Roman" w:hAnsi="Times New Roman" w:cs="Times New Roman"/>
          <w:sz w:val="28"/>
          <w:szCs w:val="28"/>
        </w:rPr>
        <w:t xml:space="preserve"> </w:t>
      </w:r>
      <w:r w:rsidRPr="00FE5E37">
        <w:rPr>
          <w:rFonts w:ascii="Times New Roman" w:hAnsi="Times New Roman" w:cs="Times New Roman"/>
          <w:sz w:val="28"/>
          <w:szCs w:val="28"/>
        </w:rPr>
        <w:t>зовнішні електричні і трубні проводки; захисне занулення систем автоматизації;</w:t>
      </w:r>
      <w:r w:rsidR="00142195">
        <w:rPr>
          <w:rFonts w:ascii="Times New Roman" w:hAnsi="Times New Roman" w:cs="Times New Roman"/>
          <w:sz w:val="28"/>
          <w:szCs w:val="28"/>
        </w:rPr>
        <w:t xml:space="preserve"> </w:t>
      </w:r>
      <w:r w:rsidRPr="00FE5E37">
        <w:rPr>
          <w:rFonts w:ascii="Times New Roman" w:hAnsi="Times New Roman" w:cs="Times New Roman"/>
          <w:sz w:val="28"/>
          <w:szCs w:val="28"/>
        </w:rPr>
        <w:t>технічні вимоги (вказівки); перелік елементів.</w:t>
      </w:r>
    </w:p>
    <w:p w:rsidR="00FE5E37" w:rsidRPr="00FE5E37" w:rsidRDefault="00FE5E37" w:rsidP="00FE5E37">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sz w:val="28"/>
          <w:szCs w:val="28"/>
        </w:rPr>
        <w:t>В необхідних випадках схеми з’єднань можуть містити додатково таблицю не</w:t>
      </w:r>
      <w:r w:rsidR="00142195">
        <w:rPr>
          <w:rFonts w:ascii="Times New Roman" w:hAnsi="Times New Roman" w:cs="Times New Roman"/>
          <w:sz w:val="28"/>
          <w:szCs w:val="28"/>
        </w:rPr>
        <w:t xml:space="preserve"> </w:t>
      </w:r>
      <w:r w:rsidRPr="00FE5E37">
        <w:rPr>
          <w:rFonts w:ascii="Times New Roman" w:hAnsi="Times New Roman" w:cs="Times New Roman"/>
          <w:sz w:val="28"/>
          <w:szCs w:val="28"/>
        </w:rPr>
        <w:t>стандартизованих у</w:t>
      </w:r>
      <w:r w:rsidR="00142195">
        <w:rPr>
          <w:rFonts w:ascii="Times New Roman" w:hAnsi="Times New Roman" w:cs="Times New Roman"/>
          <w:sz w:val="28"/>
          <w:szCs w:val="28"/>
        </w:rPr>
        <w:t>м</w:t>
      </w:r>
      <w:r w:rsidRPr="00FE5E37">
        <w:rPr>
          <w:rFonts w:ascii="Times New Roman" w:hAnsi="Times New Roman" w:cs="Times New Roman"/>
          <w:sz w:val="28"/>
          <w:szCs w:val="28"/>
        </w:rPr>
        <w:t>овних позна</w:t>
      </w:r>
      <w:r w:rsidR="00142195">
        <w:rPr>
          <w:rFonts w:ascii="Times New Roman" w:hAnsi="Times New Roman" w:cs="Times New Roman"/>
          <w:sz w:val="28"/>
          <w:szCs w:val="28"/>
        </w:rPr>
        <w:t>чок</w:t>
      </w:r>
      <w:r w:rsidRPr="00FE5E37">
        <w:rPr>
          <w:rFonts w:ascii="Times New Roman" w:hAnsi="Times New Roman" w:cs="Times New Roman"/>
          <w:sz w:val="28"/>
          <w:szCs w:val="28"/>
        </w:rPr>
        <w:t xml:space="preserve"> і таблицю застосовності.</w:t>
      </w:r>
    </w:p>
    <w:p w:rsidR="008177FD" w:rsidRDefault="008177FD" w:rsidP="008177FD">
      <w:pPr>
        <w:spacing w:after="0" w:line="240" w:lineRule="auto"/>
        <w:ind w:right="57" w:firstLine="567"/>
        <w:rPr>
          <w:rFonts w:ascii="Times New Roman" w:hAnsi="Times New Roman" w:cs="Times New Roman"/>
          <w:sz w:val="28"/>
          <w:szCs w:val="28"/>
        </w:rPr>
      </w:pPr>
      <w:r w:rsidRPr="0073076C">
        <w:rPr>
          <w:rFonts w:ascii="Times New Roman" w:eastAsia="Arial" w:hAnsi="Times New Roman" w:cs="Times New Roman"/>
          <w:b/>
          <w:i/>
          <w:sz w:val="28"/>
          <w:szCs w:val="28"/>
        </w:rPr>
        <w:t>Первинні прилади.</w:t>
      </w:r>
      <w:r w:rsidRPr="0073076C">
        <w:rPr>
          <w:rFonts w:ascii="Times New Roman" w:eastAsia="Arial" w:hAnsi="Times New Roman" w:cs="Times New Roman"/>
          <w:b/>
          <w:sz w:val="28"/>
          <w:szCs w:val="28"/>
        </w:rPr>
        <w:t xml:space="preserve"> </w:t>
      </w:r>
      <w:r w:rsidRPr="0073076C">
        <w:rPr>
          <w:rFonts w:ascii="Times New Roman" w:hAnsi="Times New Roman" w:cs="Times New Roman"/>
          <w:sz w:val="28"/>
          <w:szCs w:val="28"/>
        </w:rPr>
        <w:t xml:space="preserve">На схемах з'єднань вгорі поля кресленика, а при великій насиченості схеми приладами вгорі і внизу в дзеркальному зображенні розміщують таблицю з пояснювальними написами. </w:t>
      </w:r>
      <w:r w:rsidR="00027050">
        <w:rPr>
          <w:rFonts w:ascii="Times New Roman" w:hAnsi="Times New Roman" w:cs="Times New Roman"/>
          <w:sz w:val="28"/>
          <w:szCs w:val="28"/>
        </w:rPr>
        <w:t>Рис.1.</w:t>
      </w:r>
    </w:p>
    <w:p w:rsidR="00027050" w:rsidRPr="00FE5E37" w:rsidRDefault="00027050" w:rsidP="00027050">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sz w:val="28"/>
          <w:szCs w:val="28"/>
        </w:rPr>
        <w:t>Під таблицею з пояснювальними написами розташовують прилади і засоби</w:t>
      </w:r>
      <w:r>
        <w:rPr>
          <w:rFonts w:ascii="Times New Roman" w:hAnsi="Times New Roman" w:cs="Times New Roman"/>
          <w:sz w:val="28"/>
          <w:szCs w:val="28"/>
        </w:rPr>
        <w:t xml:space="preserve"> </w:t>
      </w:r>
      <w:r w:rsidRPr="00FE5E37">
        <w:rPr>
          <w:rFonts w:ascii="Times New Roman" w:hAnsi="Times New Roman" w:cs="Times New Roman"/>
          <w:sz w:val="28"/>
          <w:szCs w:val="28"/>
        </w:rPr>
        <w:t>автоматизації, які встановлюються безпосередньо на технологічному обладнанні й</w:t>
      </w:r>
      <w:r>
        <w:rPr>
          <w:rFonts w:ascii="Times New Roman" w:hAnsi="Times New Roman" w:cs="Times New Roman"/>
          <w:sz w:val="28"/>
          <w:szCs w:val="28"/>
        </w:rPr>
        <w:t xml:space="preserve"> </w:t>
      </w:r>
      <w:r w:rsidRPr="00FE5E37">
        <w:rPr>
          <w:rFonts w:ascii="Times New Roman" w:hAnsi="Times New Roman" w:cs="Times New Roman"/>
          <w:sz w:val="28"/>
          <w:szCs w:val="28"/>
        </w:rPr>
        <w:t>трубопроводах.</w:t>
      </w:r>
    </w:p>
    <w:p w:rsidR="00027050" w:rsidRPr="00FE5E37" w:rsidRDefault="00027050" w:rsidP="00027050">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sz w:val="28"/>
          <w:szCs w:val="28"/>
        </w:rPr>
        <w:t>Для приладів, що не мають номерів електричних зовнішніх виводів (наприклад</w:t>
      </w:r>
      <w:r>
        <w:rPr>
          <w:rFonts w:ascii="Times New Roman" w:hAnsi="Times New Roman" w:cs="Times New Roman"/>
          <w:sz w:val="28"/>
          <w:szCs w:val="28"/>
        </w:rPr>
        <w:t xml:space="preserve"> </w:t>
      </w:r>
      <w:r w:rsidRPr="00FE5E37">
        <w:rPr>
          <w:rFonts w:ascii="Times New Roman" w:hAnsi="Times New Roman" w:cs="Times New Roman"/>
          <w:sz w:val="28"/>
          <w:szCs w:val="28"/>
        </w:rPr>
        <w:t>термоелектричних перетворювачів, термоперетворювачів опору), а також для</w:t>
      </w:r>
      <w:r>
        <w:rPr>
          <w:rFonts w:ascii="Times New Roman" w:hAnsi="Times New Roman" w:cs="Times New Roman"/>
          <w:sz w:val="28"/>
          <w:szCs w:val="28"/>
        </w:rPr>
        <w:t xml:space="preserve"> </w:t>
      </w:r>
      <w:r w:rsidRPr="00FE5E37">
        <w:rPr>
          <w:rFonts w:ascii="Times New Roman" w:hAnsi="Times New Roman" w:cs="Times New Roman"/>
          <w:sz w:val="28"/>
          <w:szCs w:val="28"/>
        </w:rPr>
        <w:t>пневматичних виконавчих механізмів застосовують графічні умовні познаки, прийняті</w:t>
      </w:r>
      <w:r>
        <w:rPr>
          <w:rFonts w:ascii="Times New Roman" w:hAnsi="Times New Roman" w:cs="Times New Roman"/>
          <w:sz w:val="28"/>
          <w:szCs w:val="28"/>
        </w:rPr>
        <w:t xml:space="preserve"> </w:t>
      </w:r>
      <w:r w:rsidRPr="00FE5E37">
        <w:rPr>
          <w:rFonts w:ascii="Times New Roman" w:hAnsi="Times New Roman" w:cs="Times New Roman"/>
          <w:sz w:val="28"/>
          <w:szCs w:val="28"/>
        </w:rPr>
        <w:t>для цих приладів на схемах автоматизації (</w:t>
      </w:r>
      <w:r w:rsidRPr="00FE5E37">
        <w:rPr>
          <w:rFonts w:ascii="Times New Roman" w:hAnsi="Times New Roman" w:cs="Times New Roman"/>
          <w:b/>
          <w:bCs/>
          <w:sz w:val="28"/>
          <w:szCs w:val="28"/>
        </w:rPr>
        <w:t>ДСТУ Б А.2.4-16:2008</w:t>
      </w:r>
      <w:r w:rsidRPr="00FE5E37">
        <w:rPr>
          <w:rFonts w:ascii="Times New Roman" w:hAnsi="Times New Roman" w:cs="Times New Roman"/>
          <w:sz w:val="28"/>
          <w:szCs w:val="28"/>
        </w:rPr>
        <w:t>).</w:t>
      </w:r>
    </w:p>
    <w:p w:rsidR="00027050" w:rsidRPr="00FE5E37" w:rsidRDefault="00027050" w:rsidP="00027050">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sz w:val="28"/>
          <w:szCs w:val="28"/>
        </w:rPr>
        <w:t>Датчики, виконавчі механізми й інші засоби автоматизації з електричними</w:t>
      </w:r>
      <w:r>
        <w:rPr>
          <w:rFonts w:ascii="Times New Roman" w:hAnsi="Times New Roman" w:cs="Times New Roman"/>
          <w:sz w:val="28"/>
          <w:szCs w:val="28"/>
        </w:rPr>
        <w:t xml:space="preserve"> </w:t>
      </w:r>
      <w:r w:rsidRPr="00FE5E37">
        <w:rPr>
          <w:rFonts w:ascii="Times New Roman" w:hAnsi="Times New Roman" w:cs="Times New Roman"/>
          <w:sz w:val="28"/>
          <w:szCs w:val="28"/>
        </w:rPr>
        <w:t>входами і виходами зображають монтажними символами за заводським інструкціям.</w:t>
      </w:r>
      <w:r>
        <w:rPr>
          <w:rFonts w:ascii="Times New Roman" w:hAnsi="Times New Roman" w:cs="Times New Roman"/>
          <w:sz w:val="28"/>
          <w:szCs w:val="28"/>
        </w:rPr>
        <w:t xml:space="preserve"> </w:t>
      </w:r>
      <w:r w:rsidRPr="00FE5E37">
        <w:rPr>
          <w:rFonts w:ascii="Times New Roman" w:hAnsi="Times New Roman" w:cs="Times New Roman"/>
          <w:sz w:val="28"/>
          <w:szCs w:val="28"/>
        </w:rPr>
        <w:t>При цьому всередині символу вказують номери затискачів й підключення до них жил</w:t>
      </w:r>
      <w:r>
        <w:rPr>
          <w:rFonts w:ascii="Times New Roman" w:hAnsi="Times New Roman" w:cs="Times New Roman"/>
          <w:sz w:val="28"/>
          <w:szCs w:val="28"/>
        </w:rPr>
        <w:t xml:space="preserve"> </w:t>
      </w:r>
      <w:r w:rsidRPr="00FE5E37">
        <w:rPr>
          <w:rFonts w:ascii="Times New Roman" w:hAnsi="Times New Roman" w:cs="Times New Roman"/>
          <w:sz w:val="28"/>
          <w:szCs w:val="28"/>
        </w:rPr>
        <w:t>кабеля або проводів. Маркування жил наносять поза монтажним символом.</w:t>
      </w:r>
    </w:p>
    <w:p w:rsidR="00027050" w:rsidRPr="0073076C" w:rsidRDefault="00027050" w:rsidP="008177FD">
      <w:pPr>
        <w:spacing w:after="0" w:line="240" w:lineRule="auto"/>
        <w:ind w:right="57" w:firstLine="567"/>
        <w:rPr>
          <w:rFonts w:ascii="Times New Roman" w:hAnsi="Times New Roman" w:cs="Times New Roman"/>
          <w:sz w:val="28"/>
          <w:szCs w:val="28"/>
        </w:rPr>
      </w:pPr>
    </w:p>
    <w:p w:rsidR="008177FD" w:rsidRDefault="008177FD" w:rsidP="000F1C6F">
      <w:pPr>
        <w:spacing w:after="0" w:line="240" w:lineRule="auto"/>
        <w:ind w:right="57" w:firstLine="567"/>
        <w:jc w:val="center"/>
        <w:rPr>
          <w:rFonts w:ascii="Times New Roman" w:hAnsi="Times New Roman" w:cs="Times New Roman"/>
          <w:sz w:val="28"/>
          <w:szCs w:val="28"/>
        </w:rPr>
      </w:pPr>
      <w:r w:rsidRPr="00721B77">
        <w:rPr>
          <w:noProof/>
        </w:rPr>
        <w:lastRenderedPageBreak/>
        <w:drawing>
          <wp:inline distT="0" distB="0" distL="0" distR="0" wp14:anchorId="393B578E" wp14:editId="349AC15F">
            <wp:extent cx="5196254" cy="6107515"/>
            <wp:effectExtent l="0" t="0" r="4445" b="7620"/>
            <wp:docPr id="917" name="Picture 917"/>
            <wp:cNvGraphicFramePr/>
            <a:graphic xmlns:a="http://schemas.openxmlformats.org/drawingml/2006/main">
              <a:graphicData uri="http://schemas.openxmlformats.org/drawingml/2006/picture">
                <pic:pic xmlns:pic="http://schemas.openxmlformats.org/drawingml/2006/picture">
                  <pic:nvPicPr>
                    <pic:cNvPr id="917" name="Picture 917"/>
                    <pic:cNvPicPr/>
                  </pic:nvPicPr>
                  <pic:blipFill>
                    <a:blip r:embed="rId5"/>
                    <a:stretch>
                      <a:fillRect/>
                    </a:stretch>
                  </pic:blipFill>
                  <pic:spPr>
                    <a:xfrm>
                      <a:off x="0" y="0"/>
                      <a:ext cx="5197512" cy="6108994"/>
                    </a:xfrm>
                    <a:prstGeom prst="rect">
                      <a:avLst/>
                    </a:prstGeom>
                  </pic:spPr>
                </pic:pic>
              </a:graphicData>
            </a:graphic>
          </wp:inline>
        </w:drawing>
      </w:r>
    </w:p>
    <w:p w:rsidR="008177FD" w:rsidRPr="00BA254F" w:rsidRDefault="008177FD" w:rsidP="008177FD">
      <w:pPr>
        <w:autoSpaceDE w:val="0"/>
        <w:autoSpaceDN w:val="0"/>
        <w:adjustRightInd w:val="0"/>
        <w:spacing w:after="0" w:line="240" w:lineRule="auto"/>
        <w:ind w:firstLine="567"/>
        <w:jc w:val="center"/>
        <w:rPr>
          <w:rFonts w:ascii="Times New Roman" w:hAnsi="Times New Roman" w:cs="Times New Roman"/>
          <w:sz w:val="28"/>
          <w:szCs w:val="28"/>
        </w:rPr>
      </w:pPr>
      <w:r w:rsidRPr="00BA254F">
        <w:rPr>
          <w:rFonts w:ascii="Times New Roman" w:hAnsi="Times New Roman" w:cs="Times New Roman"/>
          <w:sz w:val="28"/>
          <w:szCs w:val="28"/>
        </w:rPr>
        <w:t>Рис.1. Фрагмент схеми зовнішніх проводок з використанням проводів</w:t>
      </w:r>
    </w:p>
    <w:p w:rsidR="008177FD" w:rsidRDefault="008177FD" w:rsidP="008177FD">
      <w:pPr>
        <w:autoSpaceDE w:val="0"/>
        <w:autoSpaceDN w:val="0"/>
        <w:adjustRightInd w:val="0"/>
        <w:spacing w:after="0" w:line="240" w:lineRule="auto"/>
        <w:ind w:firstLine="567"/>
        <w:jc w:val="center"/>
        <w:rPr>
          <w:rFonts w:ascii="Times New Roman" w:hAnsi="Times New Roman" w:cs="Times New Roman"/>
          <w:sz w:val="28"/>
          <w:szCs w:val="28"/>
        </w:rPr>
      </w:pPr>
      <w:proofErr w:type="spellStart"/>
      <w:r w:rsidRPr="00BA254F">
        <w:rPr>
          <w:rFonts w:ascii="Times New Roman" w:hAnsi="Times New Roman" w:cs="Times New Roman"/>
          <w:sz w:val="28"/>
          <w:szCs w:val="28"/>
        </w:rPr>
        <w:t>термоелектродних</w:t>
      </w:r>
      <w:proofErr w:type="spellEnd"/>
      <w:r w:rsidRPr="00BA254F">
        <w:rPr>
          <w:rFonts w:ascii="Times New Roman" w:hAnsi="Times New Roman" w:cs="Times New Roman"/>
          <w:sz w:val="28"/>
          <w:szCs w:val="28"/>
        </w:rPr>
        <w:t xml:space="preserve"> в захисних трубах і протяжних коробах</w:t>
      </w:r>
      <w:r>
        <w:rPr>
          <w:rFonts w:ascii="Times New Roman" w:hAnsi="Times New Roman" w:cs="Times New Roman"/>
          <w:sz w:val="28"/>
          <w:szCs w:val="28"/>
        </w:rPr>
        <w:t>.</w:t>
      </w:r>
    </w:p>
    <w:p w:rsidR="008177FD" w:rsidRPr="0073076C" w:rsidRDefault="008177FD" w:rsidP="008177FD">
      <w:pPr>
        <w:spacing w:after="0" w:line="240" w:lineRule="auto"/>
        <w:ind w:left="-567" w:right="57" w:firstLine="567"/>
        <w:rPr>
          <w:rFonts w:ascii="Times New Roman" w:hAnsi="Times New Roman" w:cs="Times New Roman"/>
          <w:sz w:val="28"/>
          <w:szCs w:val="28"/>
        </w:rPr>
      </w:pPr>
    </w:p>
    <w:p w:rsidR="00FE5E37" w:rsidRPr="00FE5E37" w:rsidRDefault="00FE5E37" w:rsidP="00FE5E37">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b/>
          <w:bCs/>
          <w:sz w:val="28"/>
          <w:szCs w:val="28"/>
        </w:rPr>
        <w:t xml:space="preserve">Щити, пульти, </w:t>
      </w:r>
      <w:proofErr w:type="spellStart"/>
      <w:r w:rsidRPr="00FE5E37">
        <w:rPr>
          <w:rFonts w:ascii="Times New Roman" w:hAnsi="Times New Roman" w:cs="Times New Roman"/>
          <w:b/>
          <w:bCs/>
          <w:sz w:val="28"/>
          <w:szCs w:val="28"/>
        </w:rPr>
        <w:t>стативи</w:t>
      </w:r>
      <w:proofErr w:type="spellEnd"/>
      <w:r w:rsidRPr="00FE5E37">
        <w:rPr>
          <w:rFonts w:ascii="Times New Roman" w:hAnsi="Times New Roman" w:cs="Times New Roman"/>
          <w:b/>
          <w:bCs/>
          <w:sz w:val="28"/>
          <w:szCs w:val="28"/>
        </w:rPr>
        <w:t xml:space="preserve"> </w:t>
      </w:r>
      <w:r w:rsidRPr="00FE5E37">
        <w:rPr>
          <w:rFonts w:ascii="Times New Roman" w:hAnsi="Times New Roman" w:cs="Times New Roman"/>
          <w:sz w:val="28"/>
          <w:szCs w:val="28"/>
        </w:rPr>
        <w:t>зображають у вигляді прямокутників в середній частині</w:t>
      </w:r>
      <w:r w:rsidR="00DC3056">
        <w:rPr>
          <w:rFonts w:ascii="Times New Roman" w:hAnsi="Times New Roman" w:cs="Times New Roman"/>
          <w:sz w:val="28"/>
          <w:szCs w:val="28"/>
        </w:rPr>
        <w:t xml:space="preserve"> </w:t>
      </w:r>
      <w:r w:rsidRPr="00FE5E37">
        <w:rPr>
          <w:rFonts w:ascii="Times New Roman" w:hAnsi="Times New Roman" w:cs="Times New Roman"/>
          <w:sz w:val="28"/>
          <w:szCs w:val="28"/>
        </w:rPr>
        <w:t>кресленика (при розташуванні таблиці з пояснювальними написами вгорі і знизу поля</w:t>
      </w:r>
      <w:r w:rsidR="00DC3056">
        <w:rPr>
          <w:rFonts w:ascii="Times New Roman" w:hAnsi="Times New Roman" w:cs="Times New Roman"/>
          <w:sz w:val="28"/>
          <w:szCs w:val="28"/>
        </w:rPr>
        <w:t xml:space="preserve"> </w:t>
      </w:r>
      <w:r w:rsidRPr="00FE5E37">
        <w:rPr>
          <w:rFonts w:ascii="Times New Roman" w:hAnsi="Times New Roman" w:cs="Times New Roman"/>
          <w:sz w:val="28"/>
          <w:szCs w:val="28"/>
        </w:rPr>
        <w:t>кресленика) або в нижній частині поля кресленика (при розташуванні таблиці лише</w:t>
      </w:r>
      <w:r w:rsidR="00DC3056">
        <w:rPr>
          <w:rFonts w:ascii="Times New Roman" w:hAnsi="Times New Roman" w:cs="Times New Roman"/>
          <w:sz w:val="28"/>
          <w:szCs w:val="28"/>
        </w:rPr>
        <w:t xml:space="preserve"> </w:t>
      </w:r>
      <w:r w:rsidRPr="00FE5E37">
        <w:rPr>
          <w:rFonts w:ascii="Times New Roman" w:hAnsi="Times New Roman" w:cs="Times New Roman"/>
          <w:sz w:val="28"/>
          <w:szCs w:val="28"/>
        </w:rPr>
        <w:t xml:space="preserve">вгорі). Всередині прямокутника вказується назва щита, пульта, </w:t>
      </w:r>
      <w:proofErr w:type="spellStart"/>
      <w:r w:rsidRPr="00FE5E37">
        <w:rPr>
          <w:rFonts w:ascii="Times New Roman" w:hAnsi="Times New Roman" w:cs="Times New Roman"/>
          <w:sz w:val="28"/>
          <w:szCs w:val="28"/>
        </w:rPr>
        <w:t>стативу</w:t>
      </w:r>
      <w:proofErr w:type="spellEnd"/>
      <w:r w:rsidRPr="00FE5E37">
        <w:rPr>
          <w:rFonts w:ascii="Times New Roman" w:hAnsi="Times New Roman" w:cs="Times New Roman"/>
          <w:sz w:val="28"/>
          <w:szCs w:val="28"/>
        </w:rPr>
        <w:t>, а під ним (в</w:t>
      </w:r>
      <w:r w:rsidR="00DC3056">
        <w:rPr>
          <w:rFonts w:ascii="Times New Roman" w:hAnsi="Times New Roman" w:cs="Times New Roman"/>
          <w:sz w:val="28"/>
          <w:szCs w:val="28"/>
        </w:rPr>
        <w:t xml:space="preserve"> </w:t>
      </w:r>
      <w:r w:rsidRPr="00FE5E37">
        <w:rPr>
          <w:rFonts w:ascii="Times New Roman" w:hAnsi="Times New Roman" w:cs="Times New Roman"/>
          <w:sz w:val="28"/>
          <w:szCs w:val="28"/>
        </w:rPr>
        <w:t xml:space="preserve">дужках) - позначення таблиці підключення даного пульта, щита, </w:t>
      </w:r>
      <w:proofErr w:type="spellStart"/>
      <w:r w:rsidRPr="00FE5E37">
        <w:rPr>
          <w:rFonts w:ascii="Times New Roman" w:hAnsi="Times New Roman" w:cs="Times New Roman"/>
          <w:sz w:val="28"/>
          <w:szCs w:val="28"/>
        </w:rPr>
        <w:t>статива</w:t>
      </w:r>
      <w:proofErr w:type="spellEnd"/>
      <w:r w:rsidRPr="00FE5E37">
        <w:rPr>
          <w:rFonts w:ascii="Times New Roman" w:hAnsi="Times New Roman" w:cs="Times New Roman"/>
          <w:sz w:val="28"/>
          <w:szCs w:val="28"/>
        </w:rPr>
        <w:t xml:space="preserve"> (рис.2, а)</w:t>
      </w:r>
      <w:r w:rsidR="00FB7B1C">
        <w:rPr>
          <w:rFonts w:ascii="Times New Roman" w:hAnsi="Times New Roman" w:cs="Times New Roman"/>
          <w:sz w:val="28"/>
          <w:szCs w:val="28"/>
        </w:rPr>
        <w:t>.</w:t>
      </w:r>
    </w:p>
    <w:p w:rsidR="00FE5E37" w:rsidRPr="00FE5E37" w:rsidRDefault="00FE5E37" w:rsidP="00FE5E37">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sz w:val="28"/>
          <w:szCs w:val="28"/>
        </w:rPr>
        <w:t xml:space="preserve">Для складених щитів, пультів, </w:t>
      </w:r>
      <w:proofErr w:type="spellStart"/>
      <w:r w:rsidRPr="00FE5E37">
        <w:rPr>
          <w:rFonts w:ascii="Times New Roman" w:hAnsi="Times New Roman" w:cs="Times New Roman"/>
          <w:sz w:val="28"/>
          <w:szCs w:val="28"/>
        </w:rPr>
        <w:t>стативів</w:t>
      </w:r>
      <w:proofErr w:type="spellEnd"/>
      <w:r w:rsidRPr="00FE5E37">
        <w:rPr>
          <w:rFonts w:ascii="Times New Roman" w:hAnsi="Times New Roman" w:cs="Times New Roman"/>
          <w:sz w:val="28"/>
          <w:szCs w:val="28"/>
        </w:rPr>
        <w:t>, що складаються з декількох одиничних</w:t>
      </w:r>
      <w:r w:rsidR="00FB7B1C">
        <w:rPr>
          <w:rFonts w:ascii="Times New Roman" w:hAnsi="Times New Roman" w:cs="Times New Roman"/>
          <w:sz w:val="28"/>
          <w:szCs w:val="28"/>
        </w:rPr>
        <w:t xml:space="preserve"> </w:t>
      </w:r>
      <w:r w:rsidRPr="00FE5E37">
        <w:rPr>
          <w:rFonts w:ascii="Times New Roman" w:hAnsi="Times New Roman" w:cs="Times New Roman"/>
          <w:sz w:val="28"/>
          <w:szCs w:val="28"/>
        </w:rPr>
        <w:t xml:space="preserve">щитів, пультів, </w:t>
      </w:r>
      <w:proofErr w:type="spellStart"/>
      <w:r w:rsidRPr="00FE5E37">
        <w:rPr>
          <w:rFonts w:ascii="Times New Roman" w:hAnsi="Times New Roman" w:cs="Times New Roman"/>
          <w:sz w:val="28"/>
          <w:szCs w:val="28"/>
        </w:rPr>
        <w:t>стативів</w:t>
      </w:r>
      <w:proofErr w:type="spellEnd"/>
      <w:r w:rsidRPr="00FE5E37">
        <w:rPr>
          <w:rFonts w:ascii="Times New Roman" w:hAnsi="Times New Roman" w:cs="Times New Roman"/>
          <w:sz w:val="28"/>
          <w:szCs w:val="28"/>
        </w:rPr>
        <w:t xml:space="preserve">, додатково для кожного з них вказують їх </w:t>
      </w:r>
      <w:r w:rsidRPr="00FE5E37">
        <w:rPr>
          <w:rFonts w:ascii="Times New Roman" w:hAnsi="Times New Roman" w:cs="Times New Roman"/>
          <w:sz w:val="28"/>
          <w:szCs w:val="28"/>
        </w:rPr>
        <w:lastRenderedPageBreak/>
        <w:t>номери і</w:t>
      </w:r>
      <w:r w:rsidR="00FB7B1C">
        <w:rPr>
          <w:rFonts w:ascii="Times New Roman" w:hAnsi="Times New Roman" w:cs="Times New Roman"/>
          <w:sz w:val="28"/>
          <w:szCs w:val="28"/>
        </w:rPr>
        <w:t xml:space="preserve"> </w:t>
      </w:r>
      <w:r w:rsidRPr="00FE5E37">
        <w:rPr>
          <w:rFonts w:ascii="Times New Roman" w:hAnsi="Times New Roman" w:cs="Times New Roman"/>
          <w:sz w:val="28"/>
          <w:szCs w:val="28"/>
        </w:rPr>
        <w:t>позначення таблиць підключення (рис.</w:t>
      </w:r>
      <w:r w:rsidR="00FB7B1C">
        <w:rPr>
          <w:rFonts w:ascii="Times New Roman" w:hAnsi="Times New Roman" w:cs="Times New Roman"/>
          <w:sz w:val="28"/>
          <w:szCs w:val="28"/>
        </w:rPr>
        <w:t>2</w:t>
      </w:r>
      <w:r w:rsidRPr="00FE5E37">
        <w:rPr>
          <w:rFonts w:ascii="Times New Roman" w:hAnsi="Times New Roman" w:cs="Times New Roman"/>
          <w:sz w:val="28"/>
          <w:szCs w:val="28"/>
        </w:rPr>
        <w:t>, б), а складених з декількох секцій,</w:t>
      </w:r>
      <w:r w:rsidR="00FB7B1C">
        <w:rPr>
          <w:rFonts w:ascii="Times New Roman" w:hAnsi="Times New Roman" w:cs="Times New Roman"/>
          <w:sz w:val="28"/>
          <w:szCs w:val="28"/>
        </w:rPr>
        <w:t xml:space="preserve"> </w:t>
      </w:r>
      <w:r w:rsidRPr="00FE5E37">
        <w:rPr>
          <w:rFonts w:ascii="Times New Roman" w:hAnsi="Times New Roman" w:cs="Times New Roman"/>
          <w:sz w:val="28"/>
          <w:szCs w:val="28"/>
        </w:rPr>
        <w:t>додатково вказують номери окремих секцій (рис.2, в).</w:t>
      </w:r>
    </w:p>
    <w:p w:rsidR="00FE5E37" w:rsidRPr="00FE5E37" w:rsidRDefault="00FE5E37" w:rsidP="00FE5E37">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sz w:val="28"/>
          <w:szCs w:val="28"/>
        </w:rPr>
        <w:t xml:space="preserve">Розміри прямокутників, що позначають щити, пульти, </w:t>
      </w:r>
      <w:proofErr w:type="spellStart"/>
      <w:r w:rsidRPr="00FE5E37">
        <w:rPr>
          <w:rFonts w:ascii="Times New Roman" w:hAnsi="Times New Roman" w:cs="Times New Roman"/>
          <w:sz w:val="28"/>
          <w:szCs w:val="28"/>
        </w:rPr>
        <w:t>стативи</w:t>
      </w:r>
      <w:proofErr w:type="spellEnd"/>
      <w:r w:rsidRPr="00FE5E37">
        <w:rPr>
          <w:rFonts w:ascii="Times New Roman" w:hAnsi="Times New Roman" w:cs="Times New Roman"/>
          <w:sz w:val="28"/>
          <w:szCs w:val="28"/>
        </w:rPr>
        <w:t>, слід приймати,</w:t>
      </w:r>
      <w:r w:rsidR="00FB7B1C">
        <w:rPr>
          <w:rFonts w:ascii="Times New Roman" w:hAnsi="Times New Roman" w:cs="Times New Roman"/>
          <w:sz w:val="28"/>
          <w:szCs w:val="28"/>
        </w:rPr>
        <w:t xml:space="preserve"> </w:t>
      </w:r>
      <w:r w:rsidRPr="00FE5E37">
        <w:rPr>
          <w:rFonts w:ascii="Times New Roman" w:hAnsi="Times New Roman" w:cs="Times New Roman"/>
          <w:sz w:val="28"/>
          <w:szCs w:val="28"/>
        </w:rPr>
        <w:t>виходячи з інформації, що розміщується в них.</w:t>
      </w:r>
      <w:r w:rsidR="00FB7B1C">
        <w:rPr>
          <w:rFonts w:ascii="Times New Roman" w:hAnsi="Times New Roman" w:cs="Times New Roman"/>
          <w:sz w:val="28"/>
          <w:szCs w:val="28"/>
        </w:rPr>
        <w:t xml:space="preserve"> </w:t>
      </w:r>
      <w:r w:rsidRPr="00FE5E37">
        <w:rPr>
          <w:rFonts w:ascii="Times New Roman" w:hAnsi="Times New Roman" w:cs="Times New Roman"/>
          <w:sz w:val="28"/>
          <w:szCs w:val="28"/>
        </w:rPr>
        <w:t>Розташування графічних позначень пристроїв і елементів на схемі повинно</w:t>
      </w:r>
      <w:r w:rsidR="00FB7B1C">
        <w:rPr>
          <w:rFonts w:ascii="Times New Roman" w:hAnsi="Times New Roman" w:cs="Times New Roman"/>
          <w:sz w:val="28"/>
          <w:szCs w:val="28"/>
        </w:rPr>
        <w:t xml:space="preserve"> </w:t>
      </w:r>
      <w:r w:rsidRPr="00FE5E37">
        <w:rPr>
          <w:rFonts w:ascii="Times New Roman" w:hAnsi="Times New Roman" w:cs="Times New Roman"/>
          <w:sz w:val="28"/>
          <w:szCs w:val="28"/>
        </w:rPr>
        <w:t>приблизно відповідати дійсному розміщенню елементів і пристроїв у виробі, а</w:t>
      </w:r>
      <w:r w:rsidR="00FB7B1C">
        <w:rPr>
          <w:rFonts w:ascii="Times New Roman" w:hAnsi="Times New Roman" w:cs="Times New Roman"/>
          <w:sz w:val="28"/>
          <w:szCs w:val="28"/>
        </w:rPr>
        <w:t xml:space="preserve"> </w:t>
      </w:r>
      <w:r w:rsidRPr="00FE5E37">
        <w:rPr>
          <w:rFonts w:ascii="Times New Roman" w:hAnsi="Times New Roman" w:cs="Times New Roman"/>
          <w:sz w:val="28"/>
          <w:szCs w:val="28"/>
        </w:rPr>
        <w:t xml:space="preserve">розташування вхідних і вихідних елементів усередині пристрою </w:t>
      </w:r>
      <w:r w:rsidR="00FB7B1C">
        <w:rPr>
          <w:rFonts w:ascii="Times New Roman" w:hAnsi="Times New Roman" w:cs="Times New Roman"/>
          <w:sz w:val="28"/>
          <w:szCs w:val="28"/>
        </w:rPr>
        <w:t>–</w:t>
      </w:r>
      <w:r w:rsidRPr="00FE5E37">
        <w:rPr>
          <w:rFonts w:ascii="Times New Roman" w:hAnsi="Times New Roman" w:cs="Times New Roman"/>
          <w:sz w:val="28"/>
          <w:szCs w:val="28"/>
        </w:rPr>
        <w:t xml:space="preserve"> дійсному</w:t>
      </w:r>
      <w:r w:rsidR="00FB7B1C">
        <w:rPr>
          <w:rFonts w:ascii="Times New Roman" w:hAnsi="Times New Roman" w:cs="Times New Roman"/>
          <w:sz w:val="28"/>
          <w:szCs w:val="28"/>
        </w:rPr>
        <w:t xml:space="preserve"> </w:t>
      </w:r>
      <w:r w:rsidRPr="00FE5E37">
        <w:rPr>
          <w:rFonts w:ascii="Times New Roman" w:hAnsi="Times New Roman" w:cs="Times New Roman"/>
          <w:sz w:val="28"/>
          <w:szCs w:val="28"/>
        </w:rPr>
        <w:t>розміщенню у пристрої.</w:t>
      </w:r>
    </w:p>
    <w:p w:rsidR="00953072" w:rsidRDefault="00953072" w:rsidP="00BA254F">
      <w:pPr>
        <w:autoSpaceDE w:val="0"/>
        <w:autoSpaceDN w:val="0"/>
        <w:adjustRightInd w:val="0"/>
        <w:spacing w:after="0" w:line="240" w:lineRule="auto"/>
        <w:ind w:firstLine="567"/>
        <w:jc w:val="center"/>
        <w:rPr>
          <w:rFonts w:ascii="Times New Roman" w:hAnsi="Times New Roman" w:cs="Times New Roman"/>
          <w:sz w:val="28"/>
          <w:szCs w:val="28"/>
        </w:rPr>
      </w:pPr>
      <w:r w:rsidRPr="00953072">
        <w:rPr>
          <w:rFonts w:ascii="Times New Roman" w:hAnsi="Times New Roman" w:cs="Times New Roman"/>
          <w:noProof/>
          <w:sz w:val="28"/>
          <w:szCs w:val="28"/>
          <w:lang w:val="en-US"/>
        </w:rPr>
        <w:drawing>
          <wp:inline distT="0" distB="0" distL="0" distR="0">
            <wp:extent cx="6152515" cy="2116144"/>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52515" cy="2116144"/>
                    </a:xfrm>
                    <a:prstGeom prst="rect">
                      <a:avLst/>
                    </a:prstGeom>
                    <a:noFill/>
                    <a:ln>
                      <a:noFill/>
                    </a:ln>
                  </pic:spPr>
                </pic:pic>
              </a:graphicData>
            </a:graphic>
          </wp:inline>
        </w:drawing>
      </w:r>
    </w:p>
    <w:p w:rsidR="00953072" w:rsidRDefault="00953072" w:rsidP="00953072">
      <w:pPr>
        <w:autoSpaceDE w:val="0"/>
        <w:autoSpaceDN w:val="0"/>
        <w:adjustRightInd w:val="0"/>
        <w:spacing w:after="0" w:line="240" w:lineRule="auto"/>
        <w:ind w:firstLine="567"/>
        <w:jc w:val="center"/>
        <w:rPr>
          <w:rFonts w:ascii="Times New Roman" w:hAnsi="Times New Roman" w:cs="Times New Roman"/>
          <w:sz w:val="28"/>
          <w:szCs w:val="28"/>
        </w:rPr>
      </w:pPr>
      <w:r w:rsidRPr="00953072">
        <w:rPr>
          <w:rFonts w:ascii="Times New Roman" w:hAnsi="Times New Roman" w:cs="Times New Roman"/>
          <w:sz w:val="28"/>
          <w:szCs w:val="28"/>
        </w:rPr>
        <w:t xml:space="preserve">Рис.2. Умовні зображення щитів, пультів, </w:t>
      </w:r>
      <w:proofErr w:type="spellStart"/>
      <w:r w:rsidRPr="00953072">
        <w:rPr>
          <w:rFonts w:ascii="Times New Roman" w:hAnsi="Times New Roman" w:cs="Times New Roman"/>
          <w:sz w:val="28"/>
          <w:szCs w:val="28"/>
        </w:rPr>
        <w:t>стативів</w:t>
      </w:r>
      <w:proofErr w:type="spellEnd"/>
      <w:r w:rsidRPr="00953072">
        <w:rPr>
          <w:rFonts w:ascii="Times New Roman" w:hAnsi="Times New Roman" w:cs="Times New Roman"/>
          <w:sz w:val="28"/>
          <w:szCs w:val="28"/>
        </w:rPr>
        <w:t xml:space="preserve"> на схемах зовнішніх проводок: а</w:t>
      </w:r>
      <w:r>
        <w:rPr>
          <w:rFonts w:ascii="Times New Roman" w:hAnsi="Times New Roman" w:cs="Times New Roman"/>
          <w:sz w:val="28"/>
          <w:szCs w:val="28"/>
        </w:rPr>
        <w:t xml:space="preserve"> </w:t>
      </w:r>
      <w:r w:rsidRPr="00953072">
        <w:rPr>
          <w:rFonts w:ascii="Times New Roman" w:hAnsi="Times New Roman" w:cs="Times New Roman"/>
          <w:sz w:val="28"/>
          <w:szCs w:val="28"/>
        </w:rPr>
        <w:t>- для одиничних щитів; б - для складених щитів; в - для складених секційних щитів.</w:t>
      </w:r>
    </w:p>
    <w:p w:rsidR="00953072" w:rsidRDefault="00953072" w:rsidP="00953072">
      <w:pPr>
        <w:autoSpaceDE w:val="0"/>
        <w:autoSpaceDN w:val="0"/>
        <w:adjustRightInd w:val="0"/>
        <w:spacing w:after="0" w:line="240" w:lineRule="auto"/>
        <w:ind w:firstLine="567"/>
        <w:jc w:val="center"/>
        <w:rPr>
          <w:rFonts w:ascii="Times New Roman" w:hAnsi="Times New Roman" w:cs="Times New Roman"/>
          <w:sz w:val="28"/>
          <w:szCs w:val="28"/>
        </w:rPr>
      </w:pPr>
    </w:p>
    <w:p w:rsidR="00027050" w:rsidRPr="00FE5E37" w:rsidRDefault="00027050" w:rsidP="00027050">
      <w:pPr>
        <w:autoSpaceDE w:val="0"/>
        <w:autoSpaceDN w:val="0"/>
        <w:adjustRightInd w:val="0"/>
        <w:spacing w:after="0" w:line="240" w:lineRule="auto"/>
        <w:ind w:firstLine="567"/>
        <w:rPr>
          <w:rFonts w:ascii="Times New Roman" w:hAnsi="Times New Roman" w:cs="Times New Roman"/>
          <w:sz w:val="28"/>
          <w:szCs w:val="28"/>
        </w:rPr>
      </w:pPr>
      <w:r w:rsidRPr="00FE5E37">
        <w:rPr>
          <w:rFonts w:ascii="Times New Roman" w:hAnsi="Times New Roman" w:cs="Times New Roman"/>
          <w:sz w:val="28"/>
          <w:szCs w:val="28"/>
        </w:rPr>
        <w:t xml:space="preserve">Для одиничних </w:t>
      </w:r>
      <w:proofErr w:type="spellStart"/>
      <w:r w:rsidRPr="00FE5E37">
        <w:rPr>
          <w:rFonts w:ascii="Times New Roman" w:hAnsi="Times New Roman" w:cs="Times New Roman"/>
          <w:sz w:val="28"/>
          <w:szCs w:val="28"/>
        </w:rPr>
        <w:t>односекційних</w:t>
      </w:r>
      <w:proofErr w:type="spellEnd"/>
      <w:r w:rsidRPr="00FE5E37">
        <w:rPr>
          <w:rFonts w:ascii="Times New Roman" w:hAnsi="Times New Roman" w:cs="Times New Roman"/>
          <w:sz w:val="28"/>
          <w:szCs w:val="28"/>
        </w:rPr>
        <w:t xml:space="preserve"> щитів підключення зовнішніх проводок на схемі</w:t>
      </w:r>
      <w:r>
        <w:rPr>
          <w:rFonts w:ascii="Times New Roman" w:hAnsi="Times New Roman" w:cs="Times New Roman"/>
          <w:sz w:val="28"/>
          <w:szCs w:val="28"/>
        </w:rPr>
        <w:t xml:space="preserve"> </w:t>
      </w:r>
      <w:r w:rsidRPr="00FE5E37">
        <w:rPr>
          <w:rFonts w:ascii="Times New Roman" w:hAnsi="Times New Roman" w:cs="Times New Roman"/>
          <w:sz w:val="28"/>
          <w:szCs w:val="28"/>
        </w:rPr>
        <w:t>з’єднань зображають наступним чином:</w:t>
      </w:r>
    </w:p>
    <w:p w:rsidR="00027050" w:rsidRPr="00953072" w:rsidRDefault="00027050" w:rsidP="00027050">
      <w:pPr>
        <w:pStyle w:val="a3"/>
        <w:numPr>
          <w:ilvl w:val="0"/>
          <w:numId w:val="1"/>
        </w:numPr>
        <w:autoSpaceDE w:val="0"/>
        <w:autoSpaceDN w:val="0"/>
        <w:adjustRightInd w:val="0"/>
        <w:spacing w:after="0" w:line="240" w:lineRule="auto"/>
        <w:rPr>
          <w:rFonts w:ascii="Times New Roman" w:hAnsi="Times New Roman" w:cs="Times New Roman"/>
          <w:sz w:val="28"/>
          <w:szCs w:val="28"/>
        </w:rPr>
      </w:pPr>
      <w:r w:rsidRPr="00953072">
        <w:rPr>
          <w:rFonts w:ascii="Times New Roman" w:hAnsi="Times New Roman" w:cs="Times New Roman"/>
          <w:sz w:val="28"/>
          <w:szCs w:val="28"/>
        </w:rPr>
        <w:t>в прямокутнику щита показують блоки затискачів, роз’єми, з’єднувачі, а також підключення до них труб, жил кабелів і проводів з відповідним маркуванням;</w:t>
      </w:r>
    </w:p>
    <w:p w:rsidR="00027050" w:rsidRPr="00953072" w:rsidRDefault="00027050" w:rsidP="00027050">
      <w:pPr>
        <w:pStyle w:val="a3"/>
        <w:numPr>
          <w:ilvl w:val="0"/>
          <w:numId w:val="1"/>
        </w:numPr>
        <w:autoSpaceDE w:val="0"/>
        <w:autoSpaceDN w:val="0"/>
        <w:adjustRightInd w:val="0"/>
        <w:spacing w:after="0" w:line="240" w:lineRule="auto"/>
        <w:rPr>
          <w:rFonts w:ascii="Times New Roman" w:hAnsi="Times New Roman" w:cs="Times New Roman"/>
          <w:sz w:val="28"/>
          <w:szCs w:val="28"/>
        </w:rPr>
      </w:pPr>
      <w:r w:rsidRPr="00953072">
        <w:rPr>
          <w:rFonts w:ascii="Times New Roman" w:hAnsi="Times New Roman" w:cs="Times New Roman"/>
          <w:sz w:val="28"/>
          <w:szCs w:val="28"/>
        </w:rPr>
        <w:t>на вільному полі прямокутника, що зображає щит, наносять назву щита і позначення таблиці підключення щита;</w:t>
      </w:r>
    </w:p>
    <w:p w:rsidR="00027050" w:rsidRPr="00953072" w:rsidRDefault="00027050" w:rsidP="00027050">
      <w:pPr>
        <w:pStyle w:val="a3"/>
        <w:numPr>
          <w:ilvl w:val="0"/>
          <w:numId w:val="1"/>
        </w:numPr>
        <w:autoSpaceDE w:val="0"/>
        <w:autoSpaceDN w:val="0"/>
        <w:adjustRightInd w:val="0"/>
        <w:spacing w:after="0" w:line="240" w:lineRule="auto"/>
        <w:rPr>
          <w:rFonts w:ascii="Times New Roman" w:hAnsi="Times New Roman" w:cs="Times New Roman"/>
          <w:sz w:val="28"/>
          <w:szCs w:val="28"/>
        </w:rPr>
      </w:pPr>
      <w:r w:rsidRPr="00953072">
        <w:rPr>
          <w:rFonts w:ascii="Times New Roman" w:hAnsi="Times New Roman" w:cs="Times New Roman"/>
          <w:sz w:val="28"/>
          <w:szCs w:val="28"/>
        </w:rPr>
        <w:t xml:space="preserve">при наявності в даному щиті сальників і вводів (у випадках підведення траси до шафових щитів згори) їх зображають за </w:t>
      </w:r>
      <w:r w:rsidRPr="00953072">
        <w:rPr>
          <w:rFonts w:ascii="Times New Roman" w:hAnsi="Times New Roman" w:cs="Times New Roman"/>
          <w:b/>
          <w:bCs/>
          <w:sz w:val="28"/>
          <w:szCs w:val="28"/>
        </w:rPr>
        <w:t xml:space="preserve">ДСТУ 2.702:2013 </w:t>
      </w:r>
      <w:r w:rsidRPr="00953072">
        <w:rPr>
          <w:rFonts w:ascii="Times New Roman" w:hAnsi="Times New Roman" w:cs="Times New Roman"/>
          <w:sz w:val="28"/>
          <w:szCs w:val="28"/>
        </w:rPr>
        <w:t>в місцях підведення відповідних проводів до прямокутника щита.</w:t>
      </w:r>
    </w:p>
    <w:p w:rsidR="00953072" w:rsidRDefault="00953072" w:rsidP="00953072">
      <w:pPr>
        <w:autoSpaceDE w:val="0"/>
        <w:autoSpaceDN w:val="0"/>
        <w:adjustRightInd w:val="0"/>
        <w:spacing w:after="0" w:line="240" w:lineRule="auto"/>
        <w:ind w:firstLine="567"/>
        <w:rPr>
          <w:rFonts w:ascii="Times New Roman" w:hAnsi="Times New Roman" w:cs="Times New Roman"/>
          <w:sz w:val="28"/>
          <w:szCs w:val="28"/>
        </w:rPr>
      </w:pPr>
      <w:r w:rsidRPr="00953072">
        <w:rPr>
          <w:rFonts w:ascii="Times New Roman" w:hAnsi="Times New Roman" w:cs="Times New Roman"/>
          <w:sz w:val="28"/>
          <w:szCs w:val="28"/>
        </w:rPr>
        <w:t>На полицях ліній-виносок проставляють номери сальників, вводів, присвоєні їм</w:t>
      </w:r>
      <w:r>
        <w:rPr>
          <w:rFonts w:ascii="Times New Roman" w:hAnsi="Times New Roman" w:cs="Times New Roman"/>
          <w:sz w:val="28"/>
          <w:szCs w:val="28"/>
        </w:rPr>
        <w:t xml:space="preserve"> </w:t>
      </w:r>
      <w:r w:rsidRPr="00953072">
        <w:rPr>
          <w:rFonts w:ascii="Times New Roman" w:hAnsi="Times New Roman" w:cs="Times New Roman"/>
          <w:sz w:val="28"/>
          <w:szCs w:val="28"/>
        </w:rPr>
        <w:t>за креслениками загальних видів щитів (вибір типів сальників, вводів та замовлення</w:t>
      </w:r>
      <w:r>
        <w:rPr>
          <w:rFonts w:ascii="Times New Roman" w:hAnsi="Times New Roman" w:cs="Times New Roman"/>
          <w:sz w:val="28"/>
          <w:szCs w:val="28"/>
        </w:rPr>
        <w:t xml:space="preserve"> </w:t>
      </w:r>
      <w:r w:rsidRPr="00953072">
        <w:rPr>
          <w:rFonts w:ascii="Times New Roman" w:hAnsi="Times New Roman" w:cs="Times New Roman"/>
          <w:sz w:val="28"/>
          <w:szCs w:val="28"/>
        </w:rPr>
        <w:t>їх здійснюють при виконанні креслеників загальних видів щитів).</w:t>
      </w:r>
      <w:r>
        <w:rPr>
          <w:rFonts w:ascii="Times New Roman" w:hAnsi="Times New Roman" w:cs="Times New Roman"/>
          <w:sz w:val="28"/>
          <w:szCs w:val="28"/>
        </w:rPr>
        <w:t xml:space="preserve"> </w:t>
      </w:r>
    </w:p>
    <w:p w:rsidR="00953072" w:rsidRDefault="00953072" w:rsidP="00953072">
      <w:pPr>
        <w:autoSpaceDE w:val="0"/>
        <w:autoSpaceDN w:val="0"/>
        <w:adjustRightInd w:val="0"/>
        <w:spacing w:after="0" w:line="240" w:lineRule="auto"/>
        <w:ind w:firstLine="567"/>
        <w:rPr>
          <w:rFonts w:ascii="Times New Roman" w:hAnsi="Times New Roman" w:cs="Times New Roman"/>
          <w:sz w:val="28"/>
          <w:szCs w:val="28"/>
        </w:rPr>
      </w:pPr>
      <w:r w:rsidRPr="00953072">
        <w:rPr>
          <w:rFonts w:ascii="Times New Roman" w:hAnsi="Times New Roman" w:cs="Times New Roman"/>
          <w:sz w:val="28"/>
          <w:szCs w:val="28"/>
        </w:rPr>
        <w:t>При наявності на щитах, пультах приладів, проводки до яких не допускається</w:t>
      </w:r>
      <w:r>
        <w:rPr>
          <w:rFonts w:ascii="Times New Roman" w:hAnsi="Times New Roman" w:cs="Times New Roman"/>
          <w:sz w:val="28"/>
          <w:szCs w:val="28"/>
        </w:rPr>
        <w:t xml:space="preserve"> </w:t>
      </w:r>
      <w:r w:rsidRPr="00953072">
        <w:rPr>
          <w:rFonts w:ascii="Times New Roman" w:hAnsi="Times New Roman" w:cs="Times New Roman"/>
          <w:sz w:val="28"/>
          <w:szCs w:val="28"/>
        </w:rPr>
        <w:t xml:space="preserve">розриву на затискачах щита, пульта (наприклад </w:t>
      </w:r>
      <w:proofErr w:type="spellStart"/>
      <w:r w:rsidRPr="00953072">
        <w:rPr>
          <w:rFonts w:ascii="Times New Roman" w:hAnsi="Times New Roman" w:cs="Times New Roman"/>
          <w:sz w:val="28"/>
          <w:szCs w:val="28"/>
        </w:rPr>
        <w:t>термоелектродних</w:t>
      </w:r>
      <w:proofErr w:type="spellEnd"/>
      <w:r w:rsidRPr="00953072">
        <w:rPr>
          <w:rFonts w:ascii="Times New Roman" w:hAnsi="Times New Roman" w:cs="Times New Roman"/>
          <w:sz w:val="28"/>
          <w:szCs w:val="28"/>
        </w:rPr>
        <w:t>, коаксіальних та</w:t>
      </w:r>
      <w:r w:rsidR="00710CE9">
        <w:rPr>
          <w:rFonts w:ascii="Times New Roman" w:hAnsi="Times New Roman" w:cs="Times New Roman"/>
          <w:sz w:val="28"/>
          <w:szCs w:val="28"/>
        </w:rPr>
        <w:t xml:space="preserve"> </w:t>
      </w:r>
      <w:r w:rsidRPr="00953072">
        <w:rPr>
          <w:rFonts w:ascii="Times New Roman" w:hAnsi="Times New Roman" w:cs="Times New Roman"/>
          <w:sz w:val="28"/>
          <w:szCs w:val="28"/>
        </w:rPr>
        <w:t>інших спеціальних проводів та кабелів), в прямокутниках, що позначають щити,</w:t>
      </w:r>
      <w:r w:rsidR="00710CE9">
        <w:rPr>
          <w:rFonts w:ascii="Times New Roman" w:hAnsi="Times New Roman" w:cs="Times New Roman"/>
          <w:sz w:val="28"/>
          <w:szCs w:val="28"/>
        </w:rPr>
        <w:t xml:space="preserve"> </w:t>
      </w:r>
      <w:r w:rsidRPr="00953072">
        <w:rPr>
          <w:rFonts w:ascii="Times New Roman" w:hAnsi="Times New Roman" w:cs="Times New Roman"/>
          <w:sz w:val="28"/>
          <w:szCs w:val="28"/>
        </w:rPr>
        <w:t xml:space="preserve">пульти показують умовно прилад, його </w:t>
      </w:r>
      <w:r w:rsidRPr="00953072">
        <w:rPr>
          <w:rFonts w:ascii="Times New Roman" w:hAnsi="Times New Roman" w:cs="Times New Roman"/>
          <w:sz w:val="28"/>
          <w:szCs w:val="28"/>
        </w:rPr>
        <w:lastRenderedPageBreak/>
        <w:t>позицію по схемі автоматизації та контакти</w:t>
      </w:r>
      <w:r w:rsidR="00710CE9">
        <w:rPr>
          <w:rFonts w:ascii="Times New Roman" w:hAnsi="Times New Roman" w:cs="Times New Roman"/>
          <w:sz w:val="28"/>
          <w:szCs w:val="28"/>
        </w:rPr>
        <w:t xml:space="preserve"> </w:t>
      </w:r>
      <w:r w:rsidRPr="00953072">
        <w:rPr>
          <w:rFonts w:ascii="Times New Roman" w:hAnsi="Times New Roman" w:cs="Times New Roman"/>
          <w:sz w:val="28"/>
          <w:szCs w:val="28"/>
        </w:rPr>
        <w:t>приладу, до яких безпосереднь</w:t>
      </w:r>
      <w:r w:rsidR="00027050">
        <w:rPr>
          <w:rFonts w:ascii="Times New Roman" w:hAnsi="Times New Roman" w:cs="Times New Roman"/>
          <w:sz w:val="28"/>
          <w:szCs w:val="28"/>
        </w:rPr>
        <w:t>о підключають зовнішню проводку</w:t>
      </w:r>
      <w:r w:rsidRPr="00953072">
        <w:rPr>
          <w:rFonts w:ascii="Times New Roman" w:hAnsi="Times New Roman" w:cs="Times New Roman"/>
          <w:sz w:val="28"/>
          <w:szCs w:val="28"/>
        </w:rPr>
        <w:t>.</w:t>
      </w:r>
    </w:p>
    <w:p w:rsidR="00027050" w:rsidRDefault="00027050" w:rsidP="00953072">
      <w:pPr>
        <w:autoSpaceDE w:val="0"/>
        <w:autoSpaceDN w:val="0"/>
        <w:adjustRightInd w:val="0"/>
        <w:spacing w:after="0" w:line="240" w:lineRule="auto"/>
        <w:ind w:firstLine="567"/>
        <w:rPr>
          <w:rFonts w:ascii="Times New Roman" w:hAnsi="Times New Roman" w:cs="Times New Roman"/>
          <w:sz w:val="28"/>
          <w:szCs w:val="28"/>
        </w:rPr>
      </w:pPr>
      <w:r w:rsidRPr="0073076C">
        <w:rPr>
          <w:noProof/>
          <w:sz w:val="28"/>
        </w:rPr>
        <w:drawing>
          <wp:inline distT="0" distB="0" distL="0" distR="0" wp14:anchorId="503A0C82" wp14:editId="5DFEAB98">
            <wp:extent cx="5362575" cy="2909780"/>
            <wp:effectExtent l="0" t="0" r="0" b="508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62575" cy="2909780"/>
                    </a:xfrm>
                    <a:prstGeom prst="rect">
                      <a:avLst/>
                    </a:prstGeom>
                    <a:noFill/>
                    <a:ln>
                      <a:noFill/>
                    </a:ln>
                  </pic:spPr>
                </pic:pic>
              </a:graphicData>
            </a:graphic>
          </wp:inline>
        </w:drawing>
      </w:r>
    </w:p>
    <w:p w:rsidR="00027050" w:rsidRDefault="00027050" w:rsidP="00027050">
      <w:pPr>
        <w:spacing w:after="0" w:line="250" w:lineRule="auto"/>
        <w:ind w:left="92" w:right="6" w:hanging="10"/>
        <w:jc w:val="center"/>
        <w:rPr>
          <w:rFonts w:ascii="Times New Roman" w:hAnsi="Times New Roman" w:cs="Times New Roman"/>
          <w:sz w:val="28"/>
          <w:szCs w:val="28"/>
        </w:rPr>
      </w:pPr>
      <w:r w:rsidRPr="00710CE9">
        <w:rPr>
          <w:rFonts w:ascii="Times New Roman" w:hAnsi="Times New Roman" w:cs="Times New Roman"/>
          <w:sz w:val="28"/>
          <w:szCs w:val="28"/>
        </w:rPr>
        <w:t>Рис.</w:t>
      </w:r>
      <w:r>
        <w:rPr>
          <w:rFonts w:ascii="Times New Roman" w:hAnsi="Times New Roman" w:cs="Times New Roman"/>
          <w:sz w:val="28"/>
          <w:szCs w:val="28"/>
        </w:rPr>
        <w:t xml:space="preserve"> </w:t>
      </w:r>
      <w:r w:rsidRPr="00710CE9">
        <w:rPr>
          <w:rFonts w:ascii="Times New Roman" w:hAnsi="Times New Roman" w:cs="Times New Roman"/>
          <w:sz w:val="28"/>
          <w:szCs w:val="28"/>
        </w:rPr>
        <w:t xml:space="preserve">3. Приклад виконання схеми підключення зовнішніх проводок до щита </w:t>
      </w:r>
    </w:p>
    <w:p w:rsidR="002172D1" w:rsidRPr="0073076C" w:rsidRDefault="002172D1" w:rsidP="002172D1">
      <w:pPr>
        <w:spacing w:after="0" w:line="240" w:lineRule="auto"/>
        <w:ind w:right="57" w:firstLine="567"/>
      </w:pPr>
      <w:r w:rsidRPr="0073076C">
        <w:rPr>
          <w:rFonts w:ascii="Times New Roman" w:hAnsi="Times New Roman" w:cs="Times New Roman"/>
          <w:b/>
          <w:i/>
          <w:sz w:val="28"/>
          <w:szCs w:val="28"/>
        </w:rPr>
        <w:t>Датчики, виконавчі механізми</w:t>
      </w:r>
      <w:r w:rsidRPr="0073076C">
        <w:rPr>
          <w:rFonts w:ascii="Times New Roman" w:hAnsi="Times New Roman" w:cs="Times New Roman"/>
          <w:sz w:val="28"/>
          <w:szCs w:val="28"/>
        </w:rPr>
        <w:t xml:space="preserve"> й інші засоби автоматизації з електричними входами і виходами зображають монтажними символами за заводським</w:t>
      </w:r>
      <w:r>
        <w:rPr>
          <w:rFonts w:ascii="Times New Roman" w:hAnsi="Times New Roman" w:cs="Times New Roman"/>
          <w:sz w:val="28"/>
          <w:szCs w:val="28"/>
        </w:rPr>
        <w:t>и</w:t>
      </w:r>
      <w:r w:rsidRPr="0073076C">
        <w:rPr>
          <w:rFonts w:ascii="Times New Roman" w:hAnsi="Times New Roman" w:cs="Times New Roman"/>
          <w:sz w:val="28"/>
          <w:szCs w:val="28"/>
        </w:rPr>
        <w:t xml:space="preserve"> інструкціям</w:t>
      </w:r>
      <w:r>
        <w:rPr>
          <w:rFonts w:ascii="Times New Roman" w:hAnsi="Times New Roman" w:cs="Times New Roman"/>
          <w:sz w:val="28"/>
          <w:szCs w:val="28"/>
        </w:rPr>
        <w:t>и</w:t>
      </w:r>
      <w:r w:rsidRPr="0073076C">
        <w:rPr>
          <w:rFonts w:ascii="Times New Roman" w:hAnsi="Times New Roman" w:cs="Times New Roman"/>
          <w:sz w:val="28"/>
          <w:szCs w:val="28"/>
        </w:rPr>
        <w:t xml:space="preserve">. При цьому всередині символу вказують номери затискачів й підключення до них жил кабеля або проводів. Маркування жил наносять поза монтажним символом. </w:t>
      </w:r>
    </w:p>
    <w:p w:rsidR="002172D1" w:rsidRPr="0073076C" w:rsidRDefault="002172D1" w:rsidP="002172D1">
      <w:pPr>
        <w:spacing w:after="0" w:line="240" w:lineRule="auto"/>
        <w:ind w:right="56" w:firstLine="567"/>
        <w:rPr>
          <w:rFonts w:ascii="Times New Roman" w:hAnsi="Times New Roman" w:cs="Times New Roman"/>
          <w:sz w:val="28"/>
          <w:szCs w:val="28"/>
        </w:rPr>
      </w:pPr>
      <w:proofErr w:type="spellStart"/>
      <w:r w:rsidRPr="0073076C">
        <w:rPr>
          <w:rFonts w:ascii="Times New Roman" w:eastAsia="Arial" w:hAnsi="Times New Roman" w:cs="Times New Roman"/>
          <w:b/>
          <w:i/>
          <w:sz w:val="28"/>
          <w:szCs w:val="28"/>
        </w:rPr>
        <w:t>Позащитові</w:t>
      </w:r>
      <w:proofErr w:type="spellEnd"/>
      <w:r w:rsidRPr="0073076C">
        <w:rPr>
          <w:rFonts w:ascii="Times New Roman" w:eastAsia="Arial" w:hAnsi="Times New Roman" w:cs="Times New Roman"/>
          <w:b/>
          <w:i/>
          <w:sz w:val="28"/>
          <w:szCs w:val="28"/>
        </w:rPr>
        <w:t xml:space="preserve"> прилади, групові встановлення приладів</w:t>
      </w:r>
      <w:r w:rsidRPr="0073076C">
        <w:rPr>
          <w:rFonts w:ascii="Times New Roman" w:hAnsi="Times New Roman" w:cs="Times New Roman"/>
          <w:i/>
          <w:sz w:val="28"/>
          <w:szCs w:val="28"/>
        </w:rPr>
        <w:t xml:space="preserve">. </w:t>
      </w:r>
      <w:proofErr w:type="spellStart"/>
      <w:r w:rsidRPr="0073076C">
        <w:rPr>
          <w:rFonts w:ascii="Times New Roman" w:hAnsi="Times New Roman" w:cs="Times New Roman"/>
          <w:sz w:val="28"/>
          <w:szCs w:val="28"/>
        </w:rPr>
        <w:t>Позащитові</w:t>
      </w:r>
      <w:proofErr w:type="spellEnd"/>
      <w:r w:rsidRPr="0073076C">
        <w:rPr>
          <w:rFonts w:ascii="Times New Roman" w:hAnsi="Times New Roman" w:cs="Times New Roman"/>
          <w:sz w:val="28"/>
          <w:szCs w:val="28"/>
        </w:rPr>
        <w:t xml:space="preserve"> прилади (датчики, електроконтактні манометри тощо) і групові встановлення приладів розташовують на полі кресленика між таблицею з пояснювальними написами і прямокутниками, що зображають щити, пульти, </w:t>
      </w:r>
      <w:proofErr w:type="spellStart"/>
      <w:r w:rsidRPr="0073076C">
        <w:rPr>
          <w:rFonts w:ascii="Times New Roman" w:hAnsi="Times New Roman" w:cs="Times New Roman"/>
          <w:sz w:val="28"/>
          <w:szCs w:val="28"/>
        </w:rPr>
        <w:t>стативи</w:t>
      </w:r>
      <w:proofErr w:type="spellEnd"/>
      <w:r w:rsidRPr="0073076C">
        <w:rPr>
          <w:rFonts w:ascii="Times New Roman" w:hAnsi="Times New Roman" w:cs="Times New Roman"/>
          <w:sz w:val="28"/>
          <w:szCs w:val="28"/>
        </w:rPr>
        <w:t xml:space="preserve">. </w:t>
      </w:r>
    </w:p>
    <w:p w:rsidR="002172D1" w:rsidRPr="0073076C" w:rsidRDefault="002172D1" w:rsidP="002172D1">
      <w:pPr>
        <w:ind w:right="56" w:firstLine="567"/>
        <w:rPr>
          <w:rFonts w:ascii="Times New Roman" w:hAnsi="Times New Roman" w:cs="Times New Roman"/>
          <w:sz w:val="28"/>
          <w:szCs w:val="28"/>
        </w:rPr>
      </w:pPr>
      <w:r w:rsidRPr="0073076C">
        <w:rPr>
          <w:rFonts w:ascii="Times New Roman" w:hAnsi="Times New Roman" w:cs="Times New Roman"/>
          <w:sz w:val="28"/>
          <w:szCs w:val="28"/>
        </w:rPr>
        <w:t xml:space="preserve">Позиції всіх </w:t>
      </w:r>
      <w:proofErr w:type="spellStart"/>
      <w:r w:rsidRPr="0073076C">
        <w:rPr>
          <w:rFonts w:ascii="Times New Roman" w:hAnsi="Times New Roman" w:cs="Times New Roman"/>
          <w:sz w:val="28"/>
          <w:szCs w:val="28"/>
        </w:rPr>
        <w:t>позащитових</w:t>
      </w:r>
      <w:proofErr w:type="spellEnd"/>
      <w:r w:rsidRPr="0073076C">
        <w:rPr>
          <w:rFonts w:ascii="Times New Roman" w:hAnsi="Times New Roman" w:cs="Times New Roman"/>
          <w:sz w:val="28"/>
          <w:szCs w:val="28"/>
        </w:rPr>
        <w:t xml:space="preserve"> приладів вказують над полицями ліній-виносок, а під полицями - позначення відповідних їм креслеників. </w:t>
      </w:r>
    </w:p>
    <w:p w:rsidR="00EB2A0E" w:rsidRPr="0073076C" w:rsidRDefault="00EB2A0E" w:rsidP="00EB2A0E">
      <w:pPr>
        <w:spacing w:after="0" w:line="250" w:lineRule="auto"/>
        <w:ind w:left="-567" w:right="6" w:firstLine="567"/>
        <w:rPr>
          <w:rFonts w:ascii="Times New Roman" w:hAnsi="Times New Roman" w:cs="Times New Roman"/>
          <w:sz w:val="28"/>
          <w:szCs w:val="28"/>
        </w:rPr>
      </w:pPr>
      <w:r w:rsidRPr="0073076C">
        <w:rPr>
          <w:rFonts w:ascii="Times New Roman" w:eastAsia="Arial" w:hAnsi="Times New Roman" w:cs="Times New Roman"/>
          <w:b/>
          <w:i/>
          <w:sz w:val="28"/>
          <w:szCs w:val="28"/>
        </w:rPr>
        <w:t>Зовнішні проводки.</w:t>
      </w:r>
      <w:r w:rsidRPr="0073076C">
        <w:rPr>
          <w:rFonts w:ascii="Times New Roman" w:hAnsi="Times New Roman" w:cs="Times New Roman"/>
          <w:sz w:val="28"/>
          <w:szCs w:val="28"/>
        </w:rPr>
        <w:t xml:space="preserve"> Первинні і </w:t>
      </w:r>
      <w:proofErr w:type="spellStart"/>
      <w:r w:rsidRPr="0073076C">
        <w:rPr>
          <w:rFonts w:ascii="Times New Roman" w:hAnsi="Times New Roman" w:cs="Times New Roman"/>
          <w:sz w:val="28"/>
          <w:szCs w:val="28"/>
        </w:rPr>
        <w:t>позащитові</w:t>
      </w:r>
      <w:proofErr w:type="spellEnd"/>
      <w:r w:rsidRPr="0073076C">
        <w:rPr>
          <w:rFonts w:ascii="Times New Roman" w:hAnsi="Times New Roman" w:cs="Times New Roman"/>
          <w:sz w:val="28"/>
          <w:szCs w:val="28"/>
        </w:rPr>
        <w:t xml:space="preserve"> прилади, групові установки приладів, щити, пульти, </w:t>
      </w:r>
      <w:proofErr w:type="spellStart"/>
      <w:r w:rsidRPr="0073076C">
        <w:rPr>
          <w:rFonts w:ascii="Times New Roman" w:hAnsi="Times New Roman" w:cs="Times New Roman"/>
          <w:sz w:val="28"/>
          <w:szCs w:val="28"/>
        </w:rPr>
        <w:t>стативи</w:t>
      </w:r>
      <w:proofErr w:type="spellEnd"/>
      <w:r w:rsidRPr="0073076C">
        <w:rPr>
          <w:rFonts w:ascii="Times New Roman" w:hAnsi="Times New Roman" w:cs="Times New Roman"/>
          <w:sz w:val="28"/>
          <w:szCs w:val="28"/>
        </w:rPr>
        <w:t xml:space="preserve"> з'єднують між собою електричними і пневматичними кабелями, проводами і джгутами проводів, а також трубопроводами (імпульсними, командними, що живлять та ін.), які показують на схемах окремими суцільними лініями. </w:t>
      </w:r>
    </w:p>
    <w:p w:rsidR="00EB2A0E" w:rsidRPr="0073076C" w:rsidRDefault="00EB2A0E" w:rsidP="00EB2A0E">
      <w:pPr>
        <w:spacing w:after="0" w:line="250" w:lineRule="auto"/>
        <w:ind w:left="-567" w:right="6" w:firstLine="567"/>
        <w:rPr>
          <w:rFonts w:ascii="Times New Roman" w:hAnsi="Times New Roman" w:cs="Times New Roman"/>
          <w:sz w:val="28"/>
          <w:szCs w:val="28"/>
        </w:rPr>
      </w:pPr>
      <w:r w:rsidRPr="0073076C">
        <w:rPr>
          <w:rFonts w:ascii="Times New Roman" w:hAnsi="Times New Roman" w:cs="Times New Roman"/>
          <w:sz w:val="28"/>
          <w:szCs w:val="28"/>
        </w:rPr>
        <w:t xml:space="preserve">Для з'єднання і розгалуження електричних кабелів і </w:t>
      </w:r>
      <w:proofErr w:type="spellStart"/>
      <w:r w:rsidRPr="0073076C">
        <w:rPr>
          <w:rFonts w:ascii="Times New Roman" w:hAnsi="Times New Roman" w:cs="Times New Roman"/>
          <w:sz w:val="28"/>
          <w:szCs w:val="28"/>
        </w:rPr>
        <w:t>пневмокабелів</w:t>
      </w:r>
      <w:proofErr w:type="spellEnd"/>
      <w:r w:rsidRPr="0073076C">
        <w:rPr>
          <w:rFonts w:ascii="Times New Roman" w:hAnsi="Times New Roman" w:cs="Times New Roman"/>
          <w:sz w:val="28"/>
          <w:szCs w:val="28"/>
        </w:rPr>
        <w:t xml:space="preserve"> на схемах з'єднань показують відповідно електричні сполучні коробки, а при прокладанні проводів у захисних трубках - протяжні коробки. </w:t>
      </w:r>
      <w:r w:rsidRPr="0073076C">
        <w:rPr>
          <w:rFonts w:ascii="Times New Roman" w:hAnsi="Times New Roman" w:cs="Times New Roman"/>
          <w:sz w:val="28"/>
          <w:szCs w:val="28"/>
          <w:u w:val="single"/>
        </w:rPr>
        <w:t>Протяжні коробки</w:t>
      </w:r>
      <w:r w:rsidRPr="0073076C">
        <w:rPr>
          <w:rFonts w:ascii="Times New Roman" w:hAnsi="Times New Roman" w:cs="Times New Roman"/>
          <w:sz w:val="28"/>
          <w:szCs w:val="28"/>
        </w:rPr>
        <w:t xml:space="preserve">, що необхідні лише для протягання проводів в магістральні захисні труби, на схемах не показують. Їх вибирають монтажні організації при монтажі. </w:t>
      </w:r>
    </w:p>
    <w:p w:rsidR="00EB2A0E" w:rsidRPr="0073076C" w:rsidRDefault="00EB2A0E" w:rsidP="00EB2A0E">
      <w:pPr>
        <w:spacing w:after="0" w:line="250" w:lineRule="auto"/>
        <w:ind w:left="-567" w:right="6" w:firstLine="567"/>
        <w:rPr>
          <w:rFonts w:ascii="Times New Roman" w:hAnsi="Times New Roman" w:cs="Times New Roman"/>
          <w:sz w:val="28"/>
          <w:szCs w:val="28"/>
        </w:rPr>
      </w:pPr>
      <w:r w:rsidRPr="0073076C">
        <w:rPr>
          <w:rFonts w:ascii="Times New Roman" w:hAnsi="Times New Roman" w:cs="Times New Roman"/>
          <w:sz w:val="28"/>
          <w:szCs w:val="28"/>
        </w:rPr>
        <w:t xml:space="preserve">Протяжні коробки зображують у вигляді прямокутника, всередині якого пунктиром наносять розгалуження джгутів дротів. </w:t>
      </w:r>
    </w:p>
    <w:p w:rsidR="00EB2A0E" w:rsidRPr="0073076C" w:rsidRDefault="00EB2A0E" w:rsidP="00EB2A0E">
      <w:pPr>
        <w:spacing w:after="0" w:line="240" w:lineRule="auto"/>
        <w:ind w:left="-567" w:right="6" w:firstLine="567"/>
        <w:rPr>
          <w:rFonts w:ascii="Times New Roman" w:hAnsi="Times New Roman" w:cs="Times New Roman"/>
          <w:sz w:val="28"/>
          <w:szCs w:val="28"/>
        </w:rPr>
      </w:pPr>
      <w:r w:rsidRPr="0073076C">
        <w:rPr>
          <w:rFonts w:ascii="Times New Roman" w:hAnsi="Times New Roman" w:cs="Times New Roman"/>
          <w:sz w:val="28"/>
          <w:szCs w:val="28"/>
          <w:u w:val="single"/>
        </w:rPr>
        <w:lastRenderedPageBreak/>
        <w:t>Пневматичні з'єднувальні коробки</w:t>
      </w:r>
      <w:r w:rsidRPr="0073076C">
        <w:rPr>
          <w:rFonts w:ascii="Times New Roman" w:hAnsi="Times New Roman" w:cs="Times New Roman"/>
          <w:sz w:val="28"/>
          <w:szCs w:val="28"/>
        </w:rPr>
        <w:t xml:space="preserve"> зображують у вигляді прямокутника. У місцях введення одиночних труб показують перебіркові з'єднувачі, а в місці введення </w:t>
      </w:r>
      <w:proofErr w:type="spellStart"/>
      <w:r w:rsidRPr="0073076C">
        <w:rPr>
          <w:rFonts w:ascii="Times New Roman" w:hAnsi="Times New Roman" w:cs="Times New Roman"/>
          <w:sz w:val="28"/>
          <w:szCs w:val="28"/>
        </w:rPr>
        <w:t>пневмокабелю</w:t>
      </w:r>
      <w:proofErr w:type="spellEnd"/>
      <w:r w:rsidRPr="0073076C">
        <w:rPr>
          <w:rFonts w:ascii="Times New Roman" w:hAnsi="Times New Roman" w:cs="Times New Roman"/>
          <w:sz w:val="28"/>
          <w:szCs w:val="28"/>
        </w:rPr>
        <w:t xml:space="preserve"> - сальники. Типи з'єднувачів і сальників вказують на полицях лінії винесення. </w:t>
      </w:r>
    </w:p>
    <w:p w:rsidR="00EB2A0E" w:rsidRDefault="00EB2A0E" w:rsidP="00EB2A0E">
      <w:pPr>
        <w:spacing w:after="0" w:line="240" w:lineRule="auto"/>
        <w:ind w:left="-567" w:right="6" w:firstLine="567"/>
        <w:jc w:val="center"/>
        <w:rPr>
          <w:rFonts w:ascii="Times New Roman" w:hAnsi="Times New Roman" w:cs="Times New Roman"/>
          <w:sz w:val="28"/>
          <w:szCs w:val="28"/>
        </w:rPr>
      </w:pPr>
      <w:r w:rsidRPr="0073076C">
        <w:rPr>
          <w:rFonts w:ascii="Times New Roman" w:hAnsi="Times New Roman" w:cs="Times New Roman"/>
          <w:sz w:val="28"/>
          <w:szCs w:val="28"/>
        </w:rPr>
        <w:t>Електричні з'єднувальні коробки зображують у вигляді прямокутника, всередині якого розміщують збірки затискачів з необхідною нумерацією і показують підключення до них жил кабелів (прово</w:t>
      </w:r>
      <w:r>
        <w:rPr>
          <w:rFonts w:ascii="Times New Roman" w:hAnsi="Times New Roman" w:cs="Times New Roman"/>
          <w:sz w:val="28"/>
          <w:szCs w:val="28"/>
        </w:rPr>
        <w:t>дів) з відповідним маркуванням.</w:t>
      </w:r>
    </w:p>
    <w:p w:rsidR="00EB2A0E" w:rsidRDefault="00EB2A0E" w:rsidP="00EB2A0E">
      <w:pPr>
        <w:spacing w:after="0" w:line="240" w:lineRule="auto"/>
        <w:ind w:left="-567" w:right="6" w:firstLine="567"/>
        <w:jc w:val="center"/>
        <w:rPr>
          <w:rFonts w:ascii="Times New Roman" w:hAnsi="Times New Roman" w:cs="Times New Roman"/>
          <w:sz w:val="28"/>
          <w:szCs w:val="28"/>
        </w:rPr>
      </w:pPr>
    </w:p>
    <w:p w:rsidR="00EB2A0E" w:rsidRPr="0073076C" w:rsidRDefault="00EB2A0E" w:rsidP="00EB2A0E">
      <w:pPr>
        <w:spacing w:after="0" w:line="240" w:lineRule="auto"/>
        <w:ind w:left="-567" w:right="6" w:firstLine="567"/>
        <w:jc w:val="center"/>
      </w:pPr>
      <w:r w:rsidRPr="0073076C">
        <w:rPr>
          <w:rFonts w:ascii="Times New Roman" w:hAnsi="Times New Roman" w:cs="Times New Roman"/>
          <w:noProof/>
          <w:sz w:val="28"/>
          <w:szCs w:val="28"/>
        </w:rPr>
        <w:drawing>
          <wp:inline distT="0" distB="0" distL="0" distR="0" wp14:anchorId="36EE38A7" wp14:editId="6C002F83">
            <wp:extent cx="4912730" cy="5438775"/>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15495" cy="5441836"/>
                    </a:xfrm>
                    <a:prstGeom prst="rect">
                      <a:avLst/>
                    </a:prstGeom>
                    <a:noFill/>
                    <a:ln>
                      <a:noFill/>
                    </a:ln>
                  </pic:spPr>
                </pic:pic>
              </a:graphicData>
            </a:graphic>
          </wp:inline>
        </w:drawing>
      </w:r>
    </w:p>
    <w:p w:rsidR="00EB2A0E" w:rsidRPr="00EB2A0E" w:rsidRDefault="00EB2A0E" w:rsidP="00EB2A0E">
      <w:pPr>
        <w:spacing w:after="0" w:line="240" w:lineRule="auto"/>
        <w:ind w:left="92" w:right="82" w:hanging="10"/>
        <w:jc w:val="center"/>
        <w:rPr>
          <w:rFonts w:ascii="Times New Roman" w:hAnsi="Times New Roman" w:cs="Times New Roman"/>
          <w:sz w:val="28"/>
          <w:szCs w:val="28"/>
        </w:rPr>
      </w:pPr>
      <w:r>
        <w:rPr>
          <w:rFonts w:ascii="Times New Roman" w:hAnsi="Times New Roman" w:cs="Times New Roman"/>
          <w:b/>
          <w:i/>
          <w:sz w:val="28"/>
          <w:szCs w:val="28"/>
        </w:rPr>
        <w:t xml:space="preserve">Рис.4. </w:t>
      </w:r>
      <w:r w:rsidRPr="00EB2A0E">
        <w:rPr>
          <w:rFonts w:ascii="Times New Roman" w:hAnsi="Times New Roman" w:cs="Times New Roman"/>
          <w:sz w:val="28"/>
          <w:szCs w:val="28"/>
        </w:rPr>
        <w:t xml:space="preserve">Фрагмент схеми зовнішніх проводок із застосуванням кабелів контрольних і коробок сполучних. </w:t>
      </w:r>
    </w:p>
    <w:p w:rsidR="00EB2A0E" w:rsidRPr="0073076C" w:rsidRDefault="00EB2A0E" w:rsidP="00EB2A0E">
      <w:pPr>
        <w:spacing w:after="0" w:line="240" w:lineRule="auto"/>
        <w:ind w:left="158"/>
        <w:jc w:val="center"/>
      </w:pPr>
      <w:r w:rsidRPr="0073076C">
        <w:rPr>
          <w:sz w:val="28"/>
        </w:rPr>
        <w:lastRenderedPageBreak/>
        <w:t xml:space="preserve"> </w:t>
      </w:r>
      <w:r w:rsidRPr="001B37D5">
        <w:rPr>
          <w:noProof/>
          <w:sz w:val="28"/>
        </w:rPr>
        <w:drawing>
          <wp:inline distT="0" distB="0" distL="0" distR="0" wp14:anchorId="5E2BB46A" wp14:editId="4DB54237">
            <wp:extent cx="2619375" cy="1348105"/>
            <wp:effectExtent l="0" t="0" r="9525" b="4445"/>
            <wp:docPr id="7" name="Picture 1236"/>
            <wp:cNvGraphicFramePr/>
            <a:graphic xmlns:a="http://schemas.openxmlformats.org/drawingml/2006/main">
              <a:graphicData uri="http://schemas.openxmlformats.org/drawingml/2006/picture">
                <pic:pic xmlns:pic="http://schemas.openxmlformats.org/drawingml/2006/picture">
                  <pic:nvPicPr>
                    <pic:cNvPr id="7" name="Picture 1236"/>
                    <pic:cNvPicPr/>
                  </pic:nvPicPr>
                  <pic:blipFill>
                    <a:blip r:embed="rId9">
                      <a:extLst>
                        <a:ext uri="{BEBA8EAE-BF5A-486C-A8C5-ECC9F3942E4B}">
                          <a14:imgProps xmlns:a14="http://schemas.microsoft.com/office/drawing/2010/main">
                            <a14:imgLayer r:embed="rId10">
                              <a14:imgEffect>
                                <a14:sharpenSoften amount="50000"/>
                              </a14:imgEffect>
                            </a14:imgLayer>
                          </a14:imgProps>
                        </a:ext>
                      </a:extLst>
                    </a:blip>
                    <a:stretch>
                      <a:fillRect/>
                    </a:stretch>
                  </pic:blipFill>
                  <pic:spPr>
                    <a:xfrm>
                      <a:off x="0" y="0"/>
                      <a:ext cx="2619375" cy="1348105"/>
                    </a:xfrm>
                    <a:prstGeom prst="rect">
                      <a:avLst/>
                    </a:prstGeom>
                  </pic:spPr>
                </pic:pic>
              </a:graphicData>
            </a:graphic>
          </wp:inline>
        </w:drawing>
      </w:r>
    </w:p>
    <w:p w:rsidR="00EB2A0E" w:rsidRPr="001434D3" w:rsidRDefault="001434D3" w:rsidP="00EB2A0E">
      <w:pPr>
        <w:spacing w:after="0" w:line="240" w:lineRule="auto"/>
        <w:ind w:left="90" w:right="79" w:hanging="11"/>
        <w:jc w:val="center"/>
        <w:rPr>
          <w:rFonts w:ascii="Times New Roman" w:hAnsi="Times New Roman" w:cs="Times New Roman"/>
          <w:sz w:val="28"/>
          <w:szCs w:val="28"/>
        </w:rPr>
      </w:pPr>
      <w:r>
        <w:rPr>
          <w:rFonts w:ascii="Times New Roman" w:hAnsi="Times New Roman" w:cs="Times New Roman"/>
          <w:b/>
          <w:i/>
          <w:sz w:val="28"/>
          <w:szCs w:val="28"/>
        </w:rPr>
        <w:t xml:space="preserve">Рис.5. </w:t>
      </w:r>
      <w:r w:rsidR="00EB2A0E" w:rsidRPr="001434D3">
        <w:rPr>
          <w:rFonts w:ascii="Times New Roman" w:hAnsi="Times New Roman" w:cs="Times New Roman"/>
          <w:sz w:val="28"/>
          <w:szCs w:val="28"/>
        </w:rPr>
        <w:t xml:space="preserve">Приклади підключення </w:t>
      </w:r>
      <w:proofErr w:type="spellStart"/>
      <w:r w:rsidR="00EB2A0E" w:rsidRPr="001434D3">
        <w:rPr>
          <w:rFonts w:ascii="Times New Roman" w:hAnsi="Times New Roman" w:cs="Times New Roman"/>
          <w:sz w:val="28"/>
          <w:szCs w:val="28"/>
        </w:rPr>
        <w:t>позащитових</w:t>
      </w:r>
      <w:proofErr w:type="spellEnd"/>
      <w:r w:rsidR="00EB2A0E" w:rsidRPr="001434D3">
        <w:rPr>
          <w:rFonts w:ascii="Times New Roman" w:hAnsi="Times New Roman" w:cs="Times New Roman"/>
          <w:sz w:val="28"/>
          <w:szCs w:val="28"/>
        </w:rPr>
        <w:t xml:space="preserve"> приладів:</w:t>
      </w:r>
    </w:p>
    <w:p w:rsidR="00EB2A0E" w:rsidRPr="001434D3" w:rsidRDefault="00EB2A0E" w:rsidP="00EB2A0E">
      <w:pPr>
        <w:spacing w:after="0" w:line="240" w:lineRule="auto"/>
        <w:ind w:left="90" w:right="79" w:hanging="11"/>
        <w:jc w:val="center"/>
        <w:rPr>
          <w:rFonts w:ascii="Times New Roman" w:hAnsi="Times New Roman" w:cs="Times New Roman"/>
          <w:sz w:val="28"/>
          <w:szCs w:val="28"/>
        </w:rPr>
      </w:pPr>
      <w:r w:rsidRPr="001434D3">
        <w:rPr>
          <w:rFonts w:ascii="Times New Roman" w:hAnsi="Times New Roman" w:cs="Times New Roman"/>
          <w:sz w:val="28"/>
          <w:szCs w:val="28"/>
        </w:rPr>
        <w:t xml:space="preserve"> a) – які не мають нумерації електричних і пневматичних виводів; б) – які мають нумерацію виводів. </w:t>
      </w:r>
    </w:p>
    <w:p w:rsidR="00EB2A0E" w:rsidRPr="0073076C" w:rsidRDefault="00EB2A0E" w:rsidP="00EB2A0E">
      <w:pPr>
        <w:spacing w:after="0" w:line="240" w:lineRule="auto"/>
        <w:ind w:left="-567" w:right="56" w:firstLine="567"/>
        <w:rPr>
          <w:rFonts w:ascii="Times New Roman" w:hAnsi="Times New Roman" w:cs="Times New Roman"/>
          <w:sz w:val="28"/>
          <w:szCs w:val="28"/>
        </w:rPr>
      </w:pPr>
      <w:r w:rsidRPr="0073076C">
        <w:rPr>
          <w:rFonts w:ascii="Times New Roman" w:hAnsi="Times New Roman" w:cs="Times New Roman"/>
          <w:sz w:val="28"/>
          <w:szCs w:val="28"/>
        </w:rPr>
        <w:t xml:space="preserve">Для кожної зовнішньої ЕП приводять її технічну характеристику: для проводів - марку, переріз і за необхідності забарвлення, а також довжину. Довжину вказують один раз для лінії проводки, що відходить безпосередньо від первинного приладу, при цьому вказують повну довжину проводу або джгута до місця його підключення на затискачах щитів, коробок, приладів. </w:t>
      </w:r>
    </w:p>
    <w:p w:rsidR="00EB2A0E" w:rsidRPr="0073076C" w:rsidRDefault="00EB2A0E" w:rsidP="00EB2A0E">
      <w:pPr>
        <w:spacing w:after="0" w:line="240" w:lineRule="auto"/>
        <w:ind w:right="130"/>
        <w:jc w:val="center"/>
      </w:pPr>
      <w:r w:rsidRPr="00E50CC6">
        <w:rPr>
          <w:noProof/>
        </w:rPr>
        <w:drawing>
          <wp:inline distT="0" distB="0" distL="0" distR="0" wp14:anchorId="3DBA0D8D" wp14:editId="25A69E56">
            <wp:extent cx="5343525" cy="1475105"/>
            <wp:effectExtent l="0" t="0" r="9525" b="0"/>
            <wp:docPr id="6" name="Picture 1330"/>
            <wp:cNvGraphicFramePr/>
            <a:graphic xmlns:a="http://schemas.openxmlformats.org/drawingml/2006/main">
              <a:graphicData uri="http://schemas.openxmlformats.org/drawingml/2006/picture">
                <pic:pic xmlns:pic="http://schemas.openxmlformats.org/drawingml/2006/picture">
                  <pic:nvPicPr>
                    <pic:cNvPr id="6" name="Picture 1330"/>
                    <pic:cNvPicPr/>
                  </pic:nvPicPr>
                  <pic:blipFill>
                    <a:blip r:embed="rId11">
                      <a:extLst>
                        <a:ext uri="{BEBA8EAE-BF5A-486C-A8C5-ECC9F3942E4B}">
                          <a14:imgProps xmlns:a14="http://schemas.microsoft.com/office/drawing/2010/main">
                            <a14:imgLayer r:embed="rId12">
                              <a14:imgEffect>
                                <a14:sharpenSoften amount="50000"/>
                              </a14:imgEffect>
                            </a14:imgLayer>
                          </a14:imgProps>
                        </a:ext>
                      </a:extLst>
                    </a:blip>
                    <a:stretch>
                      <a:fillRect/>
                    </a:stretch>
                  </pic:blipFill>
                  <pic:spPr>
                    <a:xfrm>
                      <a:off x="0" y="0"/>
                      <a:ext cx="5343525" cy="1475105"/>
                    </a:xfrm>
                    <a:prstGeom prst="rect">
                      <a:avLst/>
                    </a:prstGeom>
                  </pic:spPr>
                </pic:pic>
              </a:graphicData>
            </a:graphic>
          </wp:inline>
        </w:drawing>
      </w:r>
    </w:p>
    <w:p w:rsidR="00EB2A0E" w:rsidRPr="00D777AA" w:rsidRDefault="00D777AA" w:rsidP="00EB2A0E">
      <w:pPr>
        <w:spacing w:after="0" w:line="240" w:lineRule="auto"/>
        <w:ind w:left="159" w:right="57"/>
        <w:jc w:val="center"/>
        <w:rPr>
          <w:rFonts w:ascii="Times New Roman" w:hAnsi="Times New Roman" w:cs="Times New Roman"/>
          <w:sz w:val="28"/>
          <w:szCs w:val="28"/>
        </w:rPr>
      </w:pPr>
      <w:r>
        <w:rPr>
          <w:rFonts w:ascii="Times New Roman" w:hAnsi="Times New Roman" w:cs="Times New Roman"/>
          <w:b/>
          <w:i/>
          <w:sz w:val="28"/>
          <w:szCs w:val="28"/>
        </w:rPr>
        <w:t xml:space="preserve">Рис.6. </w:t>
      </w:r>
      <w:bookmarkStart w:id="0" w:name="_GoBack"/>
      <w:r w:rsidR="00EB2A0E" w:rsidRPr="00D777AA">
        <w:rPr>
          <w:rFonts w:ascii="Times New Roman" w:hAnsi="Times New Roman" w:cs="Times New Roman"/>
          <w:sz w:val="28"/>
          <w:szCs w:val="28"/>
        </w:rPr>
        <w:t>Зображення зовнішніх проводок:</w:t>
      </w:r>
    </w:p>
    <w:p w:rsidR="00EB2A0E" w:rsidRPr="00D777AA" w:rsidRDefault="00EB2A0E" w:rsidP="00EB2A0E">
      <w:pPr>
        <w:spacing w:after="0" w:line="240" w:lineRule="auto"/>
        <w:ind w:left="159" w:right="57"/>
        <w:jc w:val="center"/>
        <w:rPr>
          <w:rFonts w:ascii="Times New Roman" w:hAnsi="Times New Roman" w:cs="Times New Roman"/>
          <w:sz w:val="28"/>
          <w:szCs w:val="28"/>
        </w:rPr>
      </w:pPr>
      <w:r w:rsidRPr="00D777AA">
        <w:rPr>
          <w:rFonts w:ascii="Times New Roman" w:hAnsi="Times New Roman" w:cs="Times New Roman"/>
          <w:sz w:val="28"/>
          <w:szCs w:val="28"/>
        </w:rPr>
        <w:t xml:space="preserve">а) - кабелів; б) - проводів в </w:t>
      </w:r>
      <w:proofErr w:type="spellStart"/>
      <w:r w:rsidRPr="00D777AA">
        <w:rPr>
          <w:rFonts w:ascii="Times New Roman" w:hAnsi="Times New Roman" w:cs="Times New Roman"/>
          <w:sz w:val="28"/>
          <w:szCs w:val="28"/>
        </w:rPr>
        <w:t>металорукаві</w:t>
      </w:r>
      <w:proofErr w:type="spellEnd"/>
      <w:r w:rsidRPr="00D777AA">
        <w:rPr>
          <w:rFonts w:ascii="Times New Roman" w:hAnsi="Times New Roman" w:cs="Times New Roman"/>
          <w:sz w:val="28"/>
          <w:szCs w:val="28"/>
        </w:rPr>
        <w:t xml:space="preserve">; в)- імпульсних труб; г) - </w:t>
      </w:r>
      <w:proofErr w:type="spellStart"/>
      <w:r w:rsidRPr="00D777AA">
        <w:rPr>
          <w:rFonts w:ascii="Times New Roman" w:hAnsi="Times New Roman" w:cs="Times New Roman"/>
          <w:sz w:val="28"/>
          <w:szCs w:val="28"/>
        </w:rPr>
        <w:t>пневмокабеля</w:t>
      </w:r>
      <w:proofErr w:type="spellEnd"/>
      <w:r w:rsidRPr="00D777AA">
        <w:rPr>
          <w:rFonts w:ascii="Times New Roman" w:hAnsi="Times New Roman" w:cs="Times New Roman"/>
          <w:sz w:val="28"/>
          <w:szCs w:val="28"/>
        </w:rPr>
        <w:t>; д) -захисного короба</w:t>
      </w:r>
    </w:p>
    <w:bookmarkEnd w:id="0"/>
    <w:p w:rsidR="00EB2A0E" w:rsidRPr="0073076C" w:rsidRDefault="00EB2A0E" w:rsidP="00EB2A0E">
      <w:pPr>
        <w:spacing w:after="0" w:line="240" w:lineRule="auto"/>
        <w:ind w:left="-567" w:right="57" w:firstLine="567"/>
        <w:rPr>
          <w:rFonts w:ascii="Times New Roman" w:hAnsi="Times New Roman" w:cs="Times New Roman"/>
          <w:sz w:val="28"/>
          <w:szCs w:val="28"/>
        </w:rPr>
      </w:pPr>
      <w:r w:rsidRPr="0073076C">
        <w:rPr>
          <w:rFonts w:ascii="Times New Roman" w:hAnsi="Times New Roman" w:cs="Times New Roman"/>
          <w:sz w:val="28"/>
          <w:szCs w:val="28"/>
        </w:rPr>
        <w:t>Якщо для декількох однакових агрегатів проекти ідентичні, то виконується проект лише для одного агрегату. На креслен</w:t>
      </w:r>
      <w:r>
        <w:rPr>
          <w:rFonts w:ascii="Times New Roman" w:hAnsi="Times New Roman" w:cs="Times New Roman"/>
          <w:sz w:val="28"/>
          <w:szCs w:val="28"/>
        </w:rPr>
        <w:t>ні</w:t>
      </w:r>
      <w:r w:rsidRPr="0073076C">
        <w:rPr>
          <w:rFonts w:ascii="Times New Roman" w:hAnsi="Times New Roman" w:cs="Times New Roman"/>
          <w:sz w:val="28"/>
          <w:szCs w:val="28"/>
        </w:rPr>
        <w:t xml:space="preserve"> вказується, що за даним проектом також виконуються монтажні роботи для агрегатів № 2, № 3 і т. д. </w:t>
      </w:r>
    </w:p>
    <w:p w:rsidR="00EB2A0E" w:rsidRPr="0073076C" w:rsidRDefault="00EB2A0E" w:rsidP="00EB2A0E">
      <w:pPr>
        <w:spacing w:after="0" w:line="240" w:lineRule="auto"/>
        <w:ind w:left="-567" w:right="57" w:firstLine="567"/>
        <w:rPr>
          <w:rFonts w:ascii="Times New Roman" w:hAnsi="Times New Roman" w:cs="Times New Roman"/>
          <w:sz w:val="28"/>
          <w:szCs w:val="28"/>
        </w:rPr>
      </w:pPr>
      <w:r w:rsidRPr="0073076C">
        <w:rPr>
          <w:rFonts w:ascii="Times New Roman" w:hAnsi="Times New Roman" w:cs="Times New Roman"/>
          <w:sz w:val="28"/>
          <w:szCs w:val="28"/>
        </w:rPr>
        <w:t xml:space="preserve">Жилам кабелів і проводів, що використовуються як нульові провідники, присвоюють цифрове маркування з буквою N, наприклад: N801 (за принциповою схемою живлення). </w:t>
      </w:r>
    </w:p>
    <w:p w:rsidR="002172D1" w:rsidRPr="00710CE9" w:rsidRDefault="002172D1" w:rsidP="002172D1">
      <w:pPr>
        <w:spacing w:after="0" w:line="250" w:lineRule="auto"/>
        <w:ind w:left="92" w:right="6" w:firstLine="475"/>
        <w:rPr>
          <w:rFonts w:ascii="Times New Roman" w:hAnsi="Times New Roman" w:cs="Times New Roman"/>
          <w:sz w:val="28"/>
          <w:szCs w:val="28"/>
        </w:rPr>
      </w:pPr>
    </w:p>
    <w:sectPr w:rsidR="002172D1" w:rsidRPr="00710CE9">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CC"/>
    <w:family w:val="modern"/>
    <w:pitch w:val="fixed"/>
    <w:sig w:usb0="E0002EFF" w:usb1="C0007843"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27619C"/>
    <w:multiLevelType w:val="hybridMultilevel"/>
    <w:tmpl w:val="CC962CD6"/>
    <w:lvl w:ilvl="0" w:tplc="04090003">
      <w:start w:val="1"/>
      <w:numFmt w:val="bullet"/>
      <w:lvlText w:val="o"/>
      <w:lvlJc w:val="left"/>
      <w:pPr>
        <w:ind w:left="1287" w:hanging="360"/>
      </w:pPr>
      <w:rPr>
        <w:rFonts w:ascii="Courier New" w:hAnsi="Courier New" w:cs="Courier New"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E37"/>
    <w:rsid w:val="00027050"/>
    <w:rsid w:val="000F1C6F"/>
    <w:rsid w:val="00142195"/>
    <w:rsid w:val="001434D3"/>
    <w:rsid w:val="001A7FE8"/>
    <w:rsid w:val="002172D1"/>
    <w:rsid w:val="00710CE9"/>
    <w:rsid w:val="008177FD"/>
    <w:rsid w:val="00953072"/>
    <w:rsid w:val="00BA254F"/>
    <w:rsid w:val="00BD5AE9"/>
    <w:rsid w:val="00D777AA"/>
    <w:rsid w:val="00DC3056"/>
    <w:rsid w:val="00EB2A0E"/>
    <w:rsid w:val="00FB7B1C"/>
    <w:rsid w:val="00FE5E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C4302"/>
  <w15:chartTrackingRefBased/>
  <w15:docId w15:val="{05B3D9A5-BF7F-4B31-B939-65FFF4210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530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microsoft.com/office/2007/relationships/hdphoto" Target="media/hdphoto2.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6.png"/><Relationship Id="rId5" Type="http://schemas.openxmlformats.org/officeDocument/2006/relationships/image" Target="media/image1.jpg"/><Relationship Id="rId10"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1066</TotalTime>
  <Pages>6</Pages>
  <Words>1102</Words>
  <Characters>6288</Characters>
  <Application>Microsoft Office Word</Application>
  <DocSecurity>0</DocSecurity>
  <Lines>52</Lines>
  <Paragraphs>14</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13</cp:revision>
  <dcterms:created xsi:type="dcterms:W3CDTF">2024-01-20T17:10:00Z</dcterms:created>
  <dcterms:modified xsi:type="dcterms:W3CDTF">2024-01-21T11:08:00Z</dcterms:modified>
</cp:coreProperties>
</file>